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684C" w14:textId="77777777" w:rsidR="000B33D6" w:rsidRDefault="000B33D6"/>
    <w:p w14:paraId="4DEE2D31" w14:textId="77777777" w:rsidR="000B33D6" w:rsidRDefault="000B33D6"/>
    <w:p w14:paraId="79953638" w14:textId="30E8A604" w:rsidR="000B33D6" w:rsidRPr="000B33D6" w:rsidRDefault="003453C8">
      <w:pPr>
        <w:rPr>
          <w:sz w:val="28"/>
          <w:szCs w:val="28"/>
        </w:rPr>
      </w:pPr>
      <w:r>
        <w:rPr>
          <w:noProof/>
          <w:color w:val="1F497D"/>
          <w:lang w:val="en-US"/>
        </w:rPr>
        <w:drawing>
          <wp:anchor distT="0" distB="0" distL="114300" distR="114300" simplePos="0" relativeHeight="251659264" behindDoc="0" locked="0" layoutInCell="1" allowOverlap="1" wp14:anchorId="6835A411" wp14:editId="252D1726">
            <wp:simplePos x="0" y="0"/>
            <wp:positionH relativeFrom="margin">
              <wp:posOffset>942975</wp:posOffset>
            </wp:positionH>
            <wp:positionV relativeFrom="paragraph">
              <wp:posOffset>408940</wp:posOffset>
            </wp:positionV>
            <wp:extent cx="3790950" cy="108585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r="22417"/>
                    <a:stretch/>
                  </pic:blipFill>
                  <pic:spPr bwMode="auto">
                    <a:xfrm>
                      <a:off x="0" y="0"/>
                      <a:ext cx="3790950"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D9A922" w14:textId="465BE31E" w:rsidR="000B33D6" w:rsidRDefault="000B33D6"/>
    <w:p w14:paraId="16BC1B9C" w14:textId="2F829429" w:rsidR="000B33D6" w:rsidRPr="000B33D6" w:rsidRDefault="000B33D6" w:rsidP="000B33D6">
      <w:pPr>
        <w:jc w:val="center"/>
        <w:rPr>
          <w:b/>
          <w:bCs/>
          <w:sz w:val="44"/>
          <w:szCs w:val="44"/>
        </w:rPr>
      </w:pPr>
      <w:bookmarkStart w:id="0" w:name="_Hlk67408246"/>
      <w:r w:rsidRPr="000B33D6">
        <w:rPr>
          <w:b/>
          <w:bCs/>
          <w:sz w:val="52"/>
          <w:szCs w:val="52"/>
        </w:rPr>
        <w:t xml:space="preserve">PROCEDIMIENTO </w:t>
      </w:r>
      <w:r w:rsidR="006C1616">
        <w:rPr>
          <w:b/>
          <w:bCs/>
          <w:sz w:val="52"/>
          <w:szCs w:val="52"/>
        </w:rPr>
        <w:t>INGRESO</w:t>
      </w:r>
      <w:r w:rsidR="000D1F41">
        <w:rPr>
          <w:b/>
          <w:bCs/>
          <w:sz w:val="52"/>
          <w:szCs w:val="52"/>
        </w:rPr>
        <w:t>, PERMANENCIA Y SALIDA DEL PERSONAL EN PANDEMIA</w:t>
      </w:r>
      <w:r w:rsidR="007F085D">
        <w:rPr>
          <w:b/>
          <w:bCs/>
          <w:sz w:val="52"/>
          <w:szCs w:val="52"/>
        </w:rPr>
        <w:t>, EDIFICIO CORPORATIVO VIÑA DEL MAR</w:t>
      </w:r>
      <w:bookmarkEnd w:id="0"/>
      <w:r w:rsidR="0077699C">
        <w:rPr>
          <w:b/>
          <w:bCs/>
          <w:sz w:val="52"/>
          <w:szCs w:val="52"/>
        </w:rPr>
        <w:t>.</w:t>
      </w:r>
    </w:p>
    <w:p w14:paraId="31054EA3" w14:textId="02533C2C" w:rsidR="000B33D6" w:rsidRDefault="000B33D6" w:rsidP="000B33D6">
      <w:pPr>
        <w:jc w:val="center"/>
      </w:pPr>
    </w:p>
    <w:p w14:paraId="2FF9D8B4" w14:textId="1EF70E12" w:rsidR="009D0E86" w:rsidRDefault="003637C3"/>
    <w:p w14:paraId="06E39040" w14:textId="63219435" w:rsidR="000B33D6" w:rsidRDefault="000B33D6"/>
    <w:p w14:paraId="1A3F8E7F" w14:textId="085727F1" w:rsidR="000B33D6" w:rsidRDefault="000B33D6">
      <w:r>
        <w:t xml:space="preserve">Preparado por: </w:t>
      </w:r>
      <w:r w:rsidR="00AC19FB">
        <w:t xml:space="preserve">Roxana Lucero y </w:t>
      </w:r>
      <w:r>
        <w:t xml:space="preserve">Julio </w:t>
      </w:r>
      <w:r w:rsidR="00A309C3">
        <w:t>F</w:t>
      </w:r>
      <w:r>
        <w:t xml:space="preserve">ebre </w:t>
      </w:r>
    </w:p>
    <w:p w14:paraId="2C0158E0" w14:textId="328DCFB6" w:rsidR="000B33D6" w:rsidRDefault="000B33D6">
      <w:r>
        <w:t xml:space="preserve">Aprobado por: </w:t>
      </w:r>
      <w:r w:rsidR="00A309C3">
        <w:t>Ingrid Quioza.</w:t>
      </w:r>
    </w:p>
    <w:p w14:paraId="421AB632" w14:textId="19DC25D5" w:rsidR="000B33D6" w:rsidRDefault="000B33D6">
      <w:r>
        <w:t>Versión 1, marzo 2021</w:t>
      </w:r>
    </w:p>
    <w:p w14:paraId="2DA41075" w14:textId="2F0BAAD6" w:rsidR="0092784F" w:rsidRDefault="0092784F">
      <w:r>
        <w:br w:type="page"/>
      </w:r>
    </w:p>
    <w:p w14:paraId="0C568CE6" w14:textId="77777777" w:rsidR="00FB6D30" w:rsidRDefault="00FB6D30" w:rsidP="002303C5">
      <w:pPr>
        <w:jc w:val="both"/>
      </w:pPr>
    </w:p>
    <w:sdt>
      <w:sdtPr>
        <w:rPr>
          <w:rFonts w:asciiTheme="minorHAnsi" w:eastAsiaTheme="minorHAnsi" w:hAnsiTheme="minorHAnsi" w:cstheme="minorBidi"/>
          <w:color w:val="auto"/>
          <w:sz w:val="22"/>
          <w:szCs w:val="22"/>
          <w:lang w:val="es-ES" w:eastAsia="en-US"/>
        </w:rPr>
        <w:id w:val="-1808236380"/>
        <w:docPartObj>
          <w:docPartGallery w:val="Table of Contents"/>
          <w:docPartUnique/>
        </w:docPartObj>
      </w:sdtPr>
      <w:sdtEndPr>
        <w:rPr>
          <w:b/>
          <w:bCs/>
        </w:rPr>
      </w:sdtEndPr>
      <w:sdtContent>
        <w:p w14:paraId="68B29D57" w14:textId="7CB77C7F" w:rsidR="00FB6D30" w:rsidRDefault="00FB6D30" w:rsidP="002303C5">
          <w:pPr>
            <w:pStyle w:val="TtuloTDC"/>
            <w:jc w:val="both"/>
          </w:pPr>
          <w:r>
            <w:rPr>
              <w:lang w:val="es-ES"/>
            </w:rPr>
            <w:t>Contenido</w:t>
          </w:r>
        </w:p>
        <w:p w14:paraId="4C1F13C8" w14:textId="6CA7C7AB" w:rsidR="005E625A" w:rsidRDefault="00FB6D30">
          <w:pPr>
            <w:pStyle w:val="TDC1"/>
            <w:tabs>
              <w:tab w:val="left" w:pos="440"/>
              <w:tab w:val="right" w:leader="dot" w:pos="8828"/>
            </w:tabs>
            <w:rPr>
              <w:rFonts w:eastAsiaTheme="minorEastAsia"/>
              <w:noProof/>
              <w:lang w:eastAsia="es-CL"/>
            </w:rPr>
          </w:pPr>
          <w:r>
            <w:fldChar w:fldCharType="begin"/>
          </w:r>
          <w:r>
            <w:instrText xml:space="preserve"> TOC \o "1-3" \h \z \u </w:instrText>
          </w:r>
          <w:r>
            <w:fldChar w:fldCharType="separate"/>
          </w:r>
          <w:hyperlink w:anchor="_Toc70443620" w:history="1">
            <w:r w:rsidR="005E625A" w:rsidRPr="000529CD">
              <w:rPr>
                <w:rStyle w:val="Hipervnculo"/>
                <w:noProof/>
              </w:rPr>
              <w:t>1.</w:t>
            </w:r>
            <w:r w:rsidR="005E625A">
              <w:rPr>
                <w:rFonts w:eastAsiaTheme="minorEastAsia"/>
                <w:noProof/>
                <w:lang w:eastAsia="es-CL"/>
              </w:rPr>
              <w:tab/>
            </w:r>
            <w:r w:rsidR="005E625A" w:rsidRPr="000529CD">
              <w:rPr>
                <w:rStyle w:val="Hipervnculo"/>
                <w:noProof/>
              </w:rPr>
              <w:t>OBJETIVO</w:t>
            </w:r>
            <w:r w:rsidR="005E625A">
              <w:rPr>
                <w:noProof/>
                <w:webHidden/>
              </w:rPr>
              <w:tab/>
            </w:r>
            <w:r w:rsidR="005E625A">
              <w:rPr>
                <w:noProof/>
                <w:webHidden/>
              </w:rPr>
              <w:fldChar w:fldCharType="begin"/>
            </w:r>
            <w:r w:rsidR="005E625A">
              <w:rPr>
                <w:noProof/>
                <w:webHidden/>
              </w:rPr>
              <w:instrText xml:space="preserve"> PAGEREF _Toc70443620 \h </w:instrText>
            </w:r>
            <w:r w:rsidR="005E625A">
              <w:rPr>
                <w:noProof/>
                <w:webHidden/>
              </w:rPr>
            </w:r>
            <w:r w:rsidR="005E625A">
              <w:rPr>
                <w:noProof/>
                <w:webHidden/>
              </w:rPr>
              <w:fldChar w:fldCharType="separate"/>
            </w:r>
            <w:r w:rsidR="005E625A">
              <w:rPr>
                <w:noProof/>
                <w:webHidden/>
              </w:rPr>
              <w:t>3</w:t>
            </w:r>
            <w:r w:rsidR="005E625A">
              <w:rPr>
                <w:noProof/>
                <w:webHidden/>
              </w:rPr>
              <w:fldChar w:fldCharType="end"/>
            </w:r>
          </w:hyperlink>
        </w:p>
        <w:p w14:paraId="5F46C03D" w14:textId="3470A810" w:rsidR="005E625A" w:rsidRDefault="005E625A">
          <w:pPr>
            <w:pStyle w:val="TDC1"/>
            <w:tabs>
              <w:tab w:val="left" w:pos="440"/>
              <w:tab w:val="right" w:leader="dot" w:pos="8828"/>
            </w:tabs>
            <w:rPr>
              <w:rFonts w:eastAsiaTheme="minorEastAsia"/>
              <w:noProof/>
              <w:lang w:eastAsia="es-CL"/>
            </w:rPr>
          </w:pPr>
          <w:hyperlink w:anchor="_Toc70443621" w:history="1">
            <w:r w:rsidRPr="000529CD">
              <w:rPr>
                <w:rStyle w:val="Hipervnculo"/>
                <w:noProof/>
              </w:rPr>
              <w:t>2.</w:t>
            </w:r>
            <w:r>
              <w:rPr>
                <w:rFonts w:eastAsiaTheme="minorEastAsia"/>
                <w:noProof/>
                <w:lang w:eastAsia="es-CL"/>
              </w:rPr>
              <w:tab/>
            </w:r>
            <w:r w:rsidRPr="000529CD">
              <w:rPr>
                <w:rStyle w:val="Hipervnculo"/>
                <w:noProof/>
              </w:rPr>
              <w:t>ALCANCE:</w:t>
            </w:r>
            <w:r>
              <w:rPr>
                <w:noProof/>
                <w:webHidden/>
              </w:rPr>
              <w:tab/>
            </w:r>
            <w:r>
              <w:rPr>
                <w:noProof/>
                <w:webHidden/>
              </w:rPr>
              <w:fldChar w:fldCharType="begin"/>
            </w:r>
            <w:r>
              <w:rPr>
                <w:noProof/>
                <w:webHidden/>
              </w:rPr>
              <w:instrText xml:space="preserve"> PAGEREF _Toc70443621 \h </w:instrText>
            </w:r>
            <w:r>
              <w:rPr>
                <w:noProof/>
                <w:webHidden/>
              </w:rPr>
            </w:r>
            <w:r>
              <w:rPr>
                <w:noProof/>
                <w:webHidden/>
              </w:rPr>
              <w:fldChar w:fldCharType="separate"/>
            </w:r>
            <w:r>
              <w:rPr>
                <w:noProof/>
                <w:webHidden/>
              </w:rPr>
              <w:t>3</w:t>
            </w:r>
            <w:r>
              <w:rPr>
                <w:noProof/>
                <w:webHidden/>
              </w:rPr>
              <w:fldChar w:fldCharType="end"/>
            </w:r>
          </w:hyperlink>
        </w:p>
        <w:p w14:paraId="3849C32C" w14:textId="569E5B87" w:rsidR="005E625A" w:rsidRDefault="005E625A">
          <w:pPr>
            <w:pStyle w:val="TDC1"/>
            <w:tabs>
              <w:tab w:val="left" w:pos="440"/>
              <w:tab w:val="right" w:leader="dot" w:pos="8828"/>
            </w:tabs>
            <w:rPr>
              <w:rFonts w:eastAsiaTheme="minorEastAsia"/>
              <w:noProof/>
              <w:lang w:eastAsia="es-CL"/>
            </w:rPr>
          </w:pPr>
          <w:hyperlink w:anchor="_Toc70443622" w:history="1">
            <w:r w:rsidRPr="000529CD">
              <w:rPr>
                <w:rStyle w:val="Hipervnculo"/>
                <w:noProof/>
              </w:rPr>
              <w:t>3.</w:t>
            </w:r>
            <w:r>
              <w:rPr>
                <w:rFonts w:eastAsiaTheme="minorEastAsia"/>
                <w:noProof/>
                <w:lang w:eastAsia="es-CL"/>
              </w:rPr>
              <w:tab/>
            </w:r>
            <w:r w:rsidRPr="000529CD">
              <w:rPr>
                <w:rStyle w:val="Hipervnculo"/>
                <w:noProof/>
              </w:rPr>
              <w:t>RESPONSABILIDADES:</w:t>
            </w:r>
            <w:r>
              <w:rPr>
                <w:noProof/>
                <w:webHidden/>
              </w:rPr>
              <w:tab/>
            </w:r>
            <w:r>
              <w:rPr>
                <w:noProof/>
                <w:webHidden/>
              </w:rPr>
              <w:fldChar w:fldCharType="begin"/>
            </w:r>
            <w:r>
              <w:rPr>
                <w:noProof/>
                <w:webHidden/>
              </w:rPr>
              <w:instrText xml:space="preserve"> PAGEREF _Toc70443622 \h </w:instrText>
            </w:r>
            <w:r>
              <w:rPr>
                <w:noProof/>
                <w:webHidden/>
              </w:rPr>
            </w:r>
            <w:r>
              <w:rPr>
                <w:noProof/>
                <w:webHidden/>
              </w:rPr>
              <w:fldChar w:fldCharType="separate"/>
            </w:r>
            <w:r>
              <w:rPr>
                <w:noProof/>
                <w:webHidden/>
              </w:rPr>
              <w:t>3</w:t>
            </w:r>
            <w:r>
              <w:rPr>
                <w:noProof/>
                <w:webHidden/>
              </w:rPr>
              <w:fldChar w:fldCharType="end"/>
            </w:r>
          </w:hyperlink>
        </w:p>
        <w:p w14:paraId="00D12EC1" w14:textId="0F876352" w:rsidR="005E625A" w:rsidRDefault="005E625A">
          <w:pPr>
            <w:pStyle w:val="TDC1"/>
            <w:tabs>
              <w:tab w:val="left" w:pos="440"/>
              <w:tab w:val="right" w:leader="dot" w:pos="8828"/>
            </w:tabs>
            <w:rPr>
              <w:rFonts w:eastAsiaTheme="minorEastAsia"/>
              <w:noProof/>
              <w:lang w:eastAsia="es-CL"/>
            </w:rPr>
          </w:pPr>
          <w:hyperlink w:anchor="_Toc70443623" w:history="1">
            <w:r w:rsidRPr="000529CD">
              <w:rPr>
                <w:rStyle w:val="Hipervnculo"/>
                <w:noProof/>
              </w:rPr>
              <w:t>4.</w:t>
            </w:r>
            <w:r>
              <w:rPr>
                <w:rFonts w:eastAsiaTheme="minorEastAsia"/>
                <w:noProof/>
                <w:lang w:eastAsia="es-CL"/>
              </w:rPr>
              <w:tab/>
            </w:r>
            <w:r w:rsidRPr="000529CD">
              <w:rPr>
                <w:rStyle w:val="Hipervnculo"/>
                <w:noProof/>
              </w:rPr>
              <w:t>CONTROL DE ACCESO</w:t>
            </w:r>
            <w:r>
              <w:rPr>
                <w:noProof/>
                <w:webHidden/>
              </w:rPr>
              <w:tab/>
            </w:r>
            <w:r>
              <w:rPr>
                <w:noProof/>
                <w:webHidden/>
              </w:rPr>
              <w:fldChar w:fldCharType="begin"/>
            </w:r>
            <w:r>
              <w:rPr>
                <w:noProof/>
                <w:webHidden/>
              </w:rPr>
              <w:instrText xml:space="preserve"> PAGEREF _Toc70443623 \h </w:instrText>
            </w:r>
            <w:r>
              <w:rPr>
                <w:noProof/>
                <w:webHidden/>
              </w:rPr>
            </w:r>
            <w:r>
              <w:rPr>
                <w:noProof/>
                <w:webHidden/>
              </w:rPr>
              <w:fldChar w:fldCharType="separate"/>
            </w:r>
            <w:r>
              <w:rPr>
                <w:noProof/>
                <w:webHidden/>
              </w:rPr>
              <w:t>3</w:t>
            </w:r>
            <w:r>
              <w:rPr>
                <w:noProof/>
                <w:webHidden/>
              </w:rPr>
              <w:fldChar w:fldCharType="end"/>
            </w:r>
          </w:hyperlink>
        </w:p>
        <w:p w14:paraId="73FB4554" w14:textId="79AA5784" w:rsidR="005E625A" w:rsidRDefault="005E625A">
          <w:pPr>
            <w:pStyle w:val="TDC1"/>
            <w:tabs>
              <w:tab w:val="left" w:pos="440"/>
              <w:tab w:val="right" w:leader="dot" w:pos="8828"/>
            </w:tabs>
            <w:rPr>
              <w:rFonts w:eastAsiaTheme="minorEastAsia"/>
              <w:noProof/>
              <w:lang w:eastAsia="es-CL"/>
            </w:rPr>
          </w:pPr>
          <w:hyperlink w:anchor="_Toc70443624" w:history="1">
            <w:r w:rsidRPr="000529CD">
              <w:rPr>
                <w:rStyle w:val="Hipervnculo"/>
                <w:noProof/>
              </w:rPr>
              <w:t>5.</w:t>
            </w:r>
            <w:r>
              <w:rPr>
                <w:rFonts w:eastAsiaTheme="minorEastAsia"/>
                <w:noProof/>
                <w:lang w:eastAsia="es-CL"/>
              </w:rPr>
              <w:tab/>
            </w:r>
            <w:r w:rsidRPr="000529CD">
              <w:rPr>
                <w:rStyle w:val="Hipervnculo"/>
                <w:noProof/>
              </w:rPr>
              <w:t>POLÍTICA DE REINGRESO DEL PERSONAL</w:t>
            </w:r>
            <w:r>
              <w:rPr>
                <w:noProof/>
                <w:webHidden/>
              </w:rPr>
              <w:tab/>
            </w:r>
            <w:r>
              <w:rPr>
                <w:noProof/>
                <w:webHidden/>
              </w:rPr>
              <w:fldChar w:fldCharType="begin"/>
            </w:r>
            <w:r>
              <w:rPr>
                <w:noProof/>
                <w:webHidden/>
              </w:rPr>
              <w:instrText xml:space="preserve"> PAGEREF _Toc70443624 \h </w:instrText>
            </w:r>
            <w:r>
              <w:rPr>
                <w:noProof/>
                <w:webHidden/>
              </w:rPr>
            </w:r>
            <w:r>
              <w:rPr>
                <w:noProof/>
                <w:webHidden/>
              </w:rPr>
              <w:fldChar w:fldCharType="separate"/>
            </w:r>
            <w:r>
              <w:rPr>
                <w:noProof/>
                <w:webHidden/>
              </w:rPr>
              <w:t>3</w:t>
            </w:r>
            <w:r>
              <w:rPr>
                <w:noProof/>
                <w:webHidden/>
              </w:rPr>
              <w:fldChar w:fldCharType="end"/>
            </w:r>
          </w:hyperlink>
        </w:p>
        <w:p w14:paraId="099F8F99" w14:textId="3FA81522" w:rsidR="005E625A" w:rsidRDefault="005E625A">
          <w:pPr>
            <w:pStyle w:val="TDC1"/>
            <w:tabs>
              <w:tab w:val="left" w:pos="440"/>
              <w:tab w:val="right" w:leader="dot" w:pos="8828"/>
            </w:tabs>
            <w:rPr>
              <w:rFonts w:eastAsiaTheme="minorEastAsia"/>
              <w:noProof/>
              <w:lang w:eastAsia="es-CL"/>
            </w:rPr>
          </w:pPr>
          <w:hyperlink w:anchor="_Toc70443625" w:history="1">
            <w:r w:rsidRPr="000529CD">
              <w:rPr>
                <w:rStyle w:val="Hipervnculo"/>
                <w:noProof/>
              </w:rPr>
              <w:t>6.</w:t>
            </w:r>
            <w:r>
              <w:rPr>
                <w:rFonts w:eastAsiaTheme="minorEastAsia"/>
                <w:noProof/>
                <w:lang w:eastAsia="es-CL"/>
              </w:rPr>
              <w:tab/>
            </w:r>
            <w:r w:rsidRPr="000529CD">
              <w:rPr>
                <w:rStyle w:val="Hipervnculo"/>
                <w:noProof/>
              </w:rPr>
              <w:t>TRASLADOS</w:t>
            </w:r>
            <w:r>
              <w:rPr>
                <w:noProof/>
                <w:webHidden/>
              </w:rPr>
              <w:tab/>
            </w:r>
            <w:r>
              <w:rPr>
                <w:noProof/>
                <w:webHidden/>
              </w:rPr>
              <w:fldChar w:fldCharType="begin"/>
            </w:r>
            <w:r>
              <w:rPr>
                <w:noProof/>
                <w:webHidden/>
              </w:rPr>
              <w:instrText xml:space="preserve"> PAGEREF _Toc70443625 \h </w:instrText>
            </w:r>
            <w:r>
              <w:rPr>
                <w:noProof/>
                <w:webHidden/>
              </w:rPr>
            </w:r>
            <w:r>
              <w:rPr>
                <w:noProof/>
                <w:webHidden/>
              </w:rPr>
              <w:fldChar w:fldCharType="separate"/>
            </w:r>
            <w:r>
              <w:rPr>
                <w:noProof/>
                <w:webHidden/>
              </w:rPr>
              <w:t>4</w:t>
            </w:r>
            <w:r>
              <w:rPr>
                <w:noProof/>
                <w:webHidden/>
              </w:rPr>
              <w:fldChar w:fldCharType="end"/>
            </w:r>
          </w:hyperlink>
        </w:p>
        <w:p w14:paraId="495484C6" w14:textId="574FD3F7" w:rsidR="005E625A" w:rsidRDefault="005E625A">
          <w:pPr>
            <w:pStyle w:val="TDC1"/>
            <w:tabs>
              <w:tab w:val="left" w:pos="440"/>
              <w:tab w:val="right" w:leader="dot" w:pos="8828"/>
            </w:tabs>
            <w:rPr>
              <w:rFonts w:eastAsiaTheme="minorEastAsia"/>
              <w:noProof/>
              <w:lang w:eastAsia="es-CL"/>
            </w:rPr>
          </w:pPr>
          <w:hyperlink w:anchor="_Toc70443626" w:history="1">
            <w:r w:rsidRPr="000529CD">
              <w:rPr>
                <w:rStyle w:val="Hipervnculo"/>
                <w:noProof/>
              </w:rPr>
              <w:t>7.</w:t>
            </w:r>
            <w:r>
              <w:rPr>
                <w:rFonts w:eastAsiaTheme="minorEastAsia"/>
                <w:noProof/>
                <w:lang w:eastAsia="es-CL"/>
              </w:rPr>
              <w:tab/>
            </w:r>
            <w:r w:rsidRPr="000529CD">
              <w:rPr>
                <w:rStyle w:val="Hipervnculo"/>
                <w:noProof/>
              </w:rPr>
              <w:t>AFORO</w:t>
            </w:r>
            <w:r>
              <w:rPr>
                <w:noProof/>
                <w:webHidden/>
              </w:rPr>
              <w:tab/>
            </w:r>
            <w:r>
              <w:rPr>
                <w:noProof/>
                <w:webHidden/>
              </w:rPr>
              <w:fldChar w:fldCharType="begin"/>
            </w:r>
            <w:r>
              <w:rPr>
                <w:noProof/>
                <w:webHidden/>
              </w:rPr>
              <w:instrText xml:space="preserve"> PAGEREF _Toc70443626 \h </w:instrText>
            </w:r>
            <w:r>
              <w:rPr>
                <w:noProof/>
                <w:webHidden/>
              </w:rPr>
            </w:r>
            <w:r>
              <w:rPr>
                <w:noProof/>
                <w:webHidden/>
              </w:rPr>
              <w:fldChar w:fldCharType="separate"/>
            </w:r>
            <w:r>
              <w:rPr>
                <w:noProof/>
                <w:webHidden/>
              </w:rPr>
              <w:t>4</w:t>
            </w:r>
            <w:r>
              <w:rPr>
                <w:noProof/>
                <w:webHidden/>
              </w:rPr>
              <w:fldChar w:fldCharType="end"/>
            </w:r>
          </w:hyperlink>
        </w:p>
        <w:p w14:paraId="4A766F81" w14:textId="0D400F8E" w:rsidR="005E625A" w:rsidRDefault="005E625A">
          <w:pPr>
            <w:pStyle w:val="TDC1"/>
            <w:tabs>
              <w:tab w:val="left" w:pos="440"/>
              <w:tab w:val="right" w:leader="dot" w:pos="8828"/>
            </w:tabs>
            <w:rPr>
              <w:rFonts w:eastAsiaTheme="minorEastAsia"/>
              <w:noProof/>
              <w:lang w:eastAsia="es-CL"/>
            </w:rPr>
          </w:pPr>
          <w:hyperlink w:anchor="_Toc70443627" w:history="1">
            <w:r w:rsidRPr="000529CD">
              <w:rPr>
                <w:rStyle w:val="Hipervnculo"/>
                <w:noProof/>
              </w:rPr>
              <w:t>8.</w:t>
            </w:r>
            <w:r>
              <w:rPr>
                <w:rFonts w:eastAsiaTheme="minorEastAsia"/>
                <w:noProof/>
                <w:lang w:eastAsia="es-CL"/>
              </w:rPr>
              <w:tab/>
            </w:r>
            <w:r w:rsidRPr="000529CD">
              <w:rPr>
                <w:rStyle w:val="Hipervnculo"/>
                <w:noProof/>
              </w:rPr>
              <w:t>REUNIONES</w:t>
            </w:r>
            <w:r>
              <w:rPr>
                <w:noProof/>
                <w:webHidden/>
              </w:rPr>
              <w:tab/>
            </w:r>
            <w:r>
              <w:rPr>
                <w:noProof/>
                <w:webHidden/>
              </w:rPr>
              <w:fldChar w:fldCharType="begin"/>
            </w:r>
            <w:r>
              <w:rPr>
                <w:noProof/>
                <w:webHidden/>
              </w:rPr>
              <w:instrText xml:space="preserve"> PAGEREF _Toc70443627 \h </w:instrText>
            </w:r>
            <w:r>
              <w:rPr>
                <w:noProof/>
                <w:webHidden/>
              </w:rPr>
            </w:r>
            <w:r>
              <w:rPr>
                <w:noProof/>
                <w:webHidden/>
              </w:rPr>
              <w:fldChar w:fldCharType="separate"/>
            </w:r>
            <w:r>
              <w:rPr>
                <w:noProof/>
                <w:webHidden/>
              </w:rPr>
              <w:t>5</w:t>
            </w:r>
            <w:r>
              <w:rPr>
                <w:noProof/>
                <w:webHidden/>
              </w:rPr>
              <w:fldChar w:fldCharType="end"/>
            </w:r>
          </w:hyperlink>
        </w:p>
        <w:p w14:paraId="3CA07DF5" w14:textId="2D4CFC6A" w:rsidR="005E625A" w:rsidRDefault="005E625A">
          <w:pPr>
            <w:pStyle w:val="TDC1"/>
            <w:tabs>
              <w:tab w:val="left" w:pos="440"/>
              <w:tab w:val="right" w:leader="dot" w:pos="8828"/>
            </w:tabs>
            <w:rPr>
              <w:rFonts w:eastAsiaTheme="minorEastAsia"/>
              <w:noProof/>
              <w:lang w:eastAsia="es-CL"/>
            </w:rPr>
          </w:pPr>
          <w:hyperlink w:anchor="_Toc70443628" w:history="1">
            <w:r w:rsidRPr="000529CD">
              <w:rPr>
                <w:rStyle w:val="Hipervnculo"/>
                <w:noProof/>
              </w:rPr>
              <w:t>9.</w:t>
            </w:r>
            <w:r>
              <w:rPr>
                <w:rFonts w:eastAsiaTheme="minorEastAsia"/>
                <w:noProof/>
                <w:lang w:eastAsia="es-CL"/>
              </w:rPr>
              <w:tab/>
            </w:r>
            <w:r w:rsidRPr="000529CD">
              <w:rPr>
                <w:rStyle w:val="Hipervnculo"/>
                <w:noProof/>
              </w:rPr>
              <w:t>SANITIZACIÓN DE ÁREAS DE TRABAJO</w:t>
            </w:r>
            <w:r>
              <w:rPr>
                <w:noProof/>
                <w:webHidden/>
              </w:rPr>
              <w:tab/>
            </w:r>
            <w:r>
              <w:rPr>
                <w:noProof/>
                <w:webHidden/>
              </w:rPr>
              <w:fldChar w:fldCharType="begin"/>
            </w:r>
            <w:r>
              <w:rPr>
                <w:noProof/>
                <w:webHidden/>
              </w:rPr>
              <w:instrText xml:space="preserve"> PAGEREF _Toc70443628 \h </w:instrText>
            </w:r>
            <w:r>
              <w:rPr>
                <w:noProof/>
                <w:webHidden/>
              </w:rPr>
            </w:r>
            <w:r>
              <w:rPr>
                <w:noProof/>
                <w:webHidden/>
              </w:rPr>
              <w:fldChar w:fldCharType="separate"/>
            </w:r>
            <w:r>
              <w:rPr>
                <w:noProof/>
                <w:webHidden/>
              </w:rPr>
              <w:t>5</w:t>
            </w:r>
            <w:r>
              <w:rPr>
                <w:noProof/>
                <w:webHidden/>
              </w:rPr>
              <w:fldChar w:fldCharType="end"/>
            </w:r>
          </w:hyperlink>
        </w:p>
        <w:p w14:paraId="740CEE87" w14:textId="601E3A7A" w:rsidR="005E625A" w:rsidRDefault="005E625A">
          <w:pPr>
            <w:pStyle w:val="TDC1"/>
            <w:tabs>
              <w:tab w:val="left" w:pos="660"/>
              <w:tab w:val="right" w:leader="dot" w:pos="8828"/>
            </w:tabs>
            <w:rPr>
              <w:rFonts w:eastAsiaTheme="minorEastAsia"/>
              <w:noProof/>
              <w:lang w:eastAsia="es-CL"/>
            </w:rPr>
          </w:pPr>
          <w:hyperlink w:anchor="_Toc70443629" w:history="1">
            <w:r w:rsidRPr="000529CD">
              <w:rPr>
                <w:rStyle w:val="Hipervnculo"/>
                <w:noProof/>
              </w:rPr>
              <w:t>10.</w:t>
            </w:r>
            <w:r>
              <w:rPr>
                <w:rFonts w:eastAsiaTheme="minorEastAsia"/>
                <w:noProof/>
                <w:lang w:eastAsia="es-CL"/>
              </w:rPr>
              <w:tab/>
            </w:r>
            <w:r w:rsidRPr="000529CD">
              <w:rPr>
                <w:rStyle w:val="Hipervnculo"/>
                <w:noProof/>
              </w:rPr>
              <w:t>SANITIZACION DE PAQUETES</w:t>
            </w:r>
            <w:r>
              <w:rPr>
                <w:noProof/>
                <w:webHidden/>
              </w:rPr>
              <w:tab/>
            </w:r>
            <w:r>
              <w:rPr>
                <w:noProof/>
                <w:webHidden/>
              </w:rPr>
              <w:fldChar w:fldCharType="begin"/>
            </w:r>
            <w:r>
              <w:rPr>
                <w:noProof/>
                <w:webHidden/>
              </w:rPr>
              <w:instrText xml:space="preserve"> PAGEREF _Toc70443629 \h </w:instrText>
            </w:r>
            <w:r>
              <w:rPr>
                <w:noProof/>
                <w:webHidden/>
              </w:rPr>
            </w:r>
            <w:r>
              <w:rPr>
                <w:noProof/>
                <w:webHidden/>
              </w:rPr>
              <w:fldChar w:fldCharType="separate"/>
            </w:r>
            <w:r>
              <w:rPr>
                <w:noProof/>
                <w:webHidden/>
              </w:rPr>
              <w:t>5</w:t>
            </w:r>
            <w:r>
              <w:rPr>
                <w:noProof/>
                <w:webHidden/>
              </w:rPr>
              <w:fldChar w:fldCharType="end"/>
            </w:r>
          </w:hyperlink>
        </w:p>
        <w:p w14:paraId="2F2798AC" w14:textId="6BB37FB7" w:rsidR="005E625A" w:rsidRDefault="005E625A">
          <w:pPr>
            <w:pStyle w:val="TDC1"/>
            <w:tabs>
              <w:tab w:val="left" w:pos="660"/>
              <w:tab w:val="right" w:leader="dot" w:pos="8828"/>
            </w:tabs>
            <w:rPr>
              <w:rFonts w:eastAsiaTheme="minorEastAsia"/>
              <w:noProof/>
              <w:lang w:eastAsia="es-CL"/>
            </w:rPr>
          </w:pPr>
          <w:hyperlink w:anchor="_Toc70443630" w:history="1">
            <w:r w:rsidRPr="000529CD">
              <w:rPr>
                <w:rStyle w:val="Hipervnculo"/>
                <w:noProof/>
              </w:rPr>
              <w:t>11.</w:t>
            </w:r>
            <w:r>
              <w:rPr>
                <w:rFonts w:eastAsiaTheme="minorEastAsia"/>
                <w:noProof/>
                <w:lang w:eastAsia="es-CL"/>
              </w:rPr>
              <w:tab/>
            </w:r>
            <w:r w:rsidRPr="000529CD">
              <w:rPr>
                <w:rStyle w:val="Hipervnculo"/>
                <w:noProof/>
              </w:rPr>
              <w:t>PERMISOS</w:t>
            </w:r>
            <w:r>
              <w:rPr>
                <w:noProof/>
                <w:webHidden/>
              </w:rPr>
              <w:tab/>
            </w:r>
            <w:r>
              <w:rPr>
                <w:noProof/>
                <w:webHidden/>
              </w:rPr>
              <w:fldChar w:fldCharType="begin"/>
            </w:r>
            <w:r>
              <w:rPr>
                <w:noProof/>
                <w:webHidden/>
              </w:rPr>
              <w:instrText xml:space="preserve"> PAGEREF _Toc70443630 \h </w:instrText>
            </w:r>
            <w:r>
              <w:rPr>
                <w:noProof/>
                <w:webHidden/>
              </w:rPr>
            </w:r>
            <w:r>
              <w:rPr>
                <w:noProof/>
                <w:webHidden/>
              </w:rPr>
              <w:fldChar w:fldCharType="separate"/>
            </w:r>
            <w:r>
              <w:rPr>
                <w:noProof/>
                <w:webHidden/>
              </w:rPr>
              <w:t>5</w:t>
            </w:r>
            <w:r>
              <w:rPr>
                <w:noProof/>
                <w:webHidden/>
              </w:rPr>
              <w:fldChar w:fldCharType="end"/>
            </w:r>
          </w:hyperlink>
        </w:p>
        <w:p w14:paraId="1D18BA0E" w14:textId="04404047" w:rsidR="005E625A" w:rsidRDefault="005E625A">
          <w:pPr>
            <w:pStyle w:val="TDC1"/>
            <w:tabs>
              <w:tab w:val="left" w:pos="660"/>
              <w:tab w:val="right" w:leader="dot" w:pos="8828"/>
            </w:tabs>
            <w:rPr>
              <w:rFonts w:eastAsiaTheme="minorEastAsia"/>
              <w:noProof/>
              <w:lang w:eastAsia="es-CL"/>
            </w:rPr>
          </w:pPr>
          <w:hyperlink w:anchor="_Toc70443631" w:history="1">
            <w:r w:rsidRPr="000529CD">
              <w:rPr>
                <w:rStyle w:val="Hipervnculo"/>
                <w:noProof/>
              </w:rPr>
              <w:t>12.</w:t>
            </w:r>
            <w:r>
              <w:rPr>
                <w:rFonts w:eastAsiaTheme="minorEastAsia"/>
                <w:noProof/>
                <w:lang w:eastAsia="es-CL"/>
              </w:rPr>
              <w:tab/>
            </w:r>
            <w:r w:rsidRPr="000529CD">
              <w:rPr>
                <w:rStyle w:val="Hipervnculo"/>
                <w:noProof/>
              </w:rPr>
              <w:t>ENTRADA DE TERCEROS</w:t>
            </w:r>
            <w:r>
              <w:rPr>
                <w:noProof/>
                <w:webHidden/>
              </w:rPr>
              <w:tab/>
            </w:r>
            <w:r>
              <w:rPr>
                <w:noProof/>
                <w:webHidden/>
              </w:rPr>
              <w:fldChar w:fldCharType="begin"/>
            </w:r>
            <w:r>
              <w:rPr>
                <w:noProof/>
                <w:webHidden/>
              </w:rPr>
              <w:instrText xml:space="preserve"> PAGEREF _Toc70443631 \h </w:instrText>
            </w:r>
            <w:r>
              <w:rPr>
                <w:noProof/>
                <w:webHidden/>
              </w:rPr>
            </w:r>
            <w:r>
              <w:rPr>
                <w:noProof/>
                <w:webHidden/>
              </w:rPr>
              <w:fldChar w:fldCharType="separate"/>
            </w:r>
            <w:r>
              <w:rPr>
                <w:noProof/>
                <w:webHidden/>
              </w:rPr>
              <w:t>6</w:t>
            </w:r>
            <w:r>
              <w:rPr>
                <w:noProof/>
                <w:webHidden/>
              </w:rPr>
              <w:fldChar w:fldCharType="end"/>
            </w:r>
          </w:hyperlink>
        </w:p>
        <w:p w14:paraId="58A66E12" w14:textId="2E2AE6CE" w:rsidR="005E625A" w:rsidRDefault="005E625A">
          <w:pPr>
            <w:pStyle w:val="TDC1"/>
            <w:tabs>
              <w:tab w:val="left" w:pos="660"/>
              <w:tab w:val="right" w:leader="dot" w:pos="8828"/>
            </w:tabs>
            <w:rPr>
              <w:rFonts w:eastAsiaTheme="minorEastAsia"/>
              <w:noProof/>
              <w:lang w:eastAsia="es-CL"/>
            </w:rPr>
          </w:pPr>
          <w:hyperlink w:anchor="_Toc70443632" w:history="1">
            <w:r w:rsidRPr="000529CD">
              <w:rPr>
                <w:rStyle w:val="Hipervnculo"/>
                <w:noProof/>
              </w:rPr>
              <w:t>13.</w:t>
            </w:r>
            <w:r>
              <w:rPr>
                <w:rFonts w:eastAsiaTheme="minorEastAsia"/>
                <w:noProof/>
                <w:lang w:eastAsia="es-CL"/>
              </w:rPr>
              <w:tab/>
            </w:r>
            <w:r w:rsidRPr="000529CD">
              <w:rPr>
                <w:rStyle w:val="Hipervnculo"/>
                <w:noProof/>
              </w:rPr>
              <w:t>DESPLAZAMIENTO Y SALIDA DEL EDIFICIO</w:t>
            </w:r>
            <w:r>
              <w:rPr>
                <w:noProof/>
                <w:webHidden/>
              </w:rPr>
              <w:tab/>
            </w:r>
            <w:r>
              <w:rPr>
                <w:noProof/>
                <w:webHidden/>
              </w:rPr>
              <w:fldChar w:fldCharType="begin"/>
            </w:r>
            <w:r>
              <w:rPr>
                <w:noProof/>
                <w:webHidden/>
              </w:rPr>
              <w:instrText xml:space="preserve"> PAGEREF _Toc70443632 \h </w:instrText>
            </w:r>
            <w:r>
              <w:rPr>
                <w:noProof/>
                <w:webHidden/>
              </w:rPr>
            </w:r>
            <w:r>
              <w:rPr>
                <w:noProof/>
                <w:webHidden/>
              </w:rPr>
              <w:fldChar w:fldCharType="separate"/>
            </w:r>
            <w:r>
              <w:rPr>
                <w:noProof/>
                <w:webHidden/>
              </w:rPr>
              <w:t>6</w:t>
            </w:r>
            <w:r>
              <w:rPr>
                <w:noProof/>
                <w:webHidden/>
              </w:rPr>
              <w:fldChar w:fldCharType="end"/>
            </w:r>
          </w:hyperlink>
        </w:p>
        <w:p w14:paraId="03D99138" w14:textId="48FA9100" w:rsidR="005E625A" w:rsidRDefault="005E625A">
          <w:pPr>
            <w:pStyle w:val="TDC1"/>
            <w:tabs>
              <w:tab w:val="left" w:pos="660"/>
              <w:tab w:val="right" w:leader="dot" w:pos="8828"/>
            </w:tabs>
            <w:rPr>
              <w:rFonts w:eastAsiaTheme="minorEastAsia"/>
              <w:noProof/>
              <w:lang w:eastAsia="es-CL"/>
            </w:rPr>
          </w:pPr>
          <w:hyperlink w:anchor="_Toc70443633" w:history="1">
            <w:r w:rsidRPr="000529CD">
              <w:rPr>
                <w:rStyle w:val="Hipervnculo"/>
                <w:noProof/>
              </w:rPr>
              <w:t>14.</w:t>
            </w:r>
            <w:r>
              <w:rPr>
                <w:rFonts w:eastAsiaTheme="minorEastAsia"/>
                <w:noProof/>
                <w:lang w:eastAsia="es-CL"/>
              </w:rPr>
              <w:tab/>
            </w:r>
            <w:r w:rsidRPr="000529CD">
              <w:rPr>
                <w:rStyle w:val="Hipervnculo"/>
                <w:noProof/>
              </w:rPr>
              <w:t>PROTOCOLO PARA INGRESOS SIN PERSONAL DE CONTROL.</w:t>
            </w:r>
            <w:r>
              <w:rPr>
                <w:noProof/>
                <w:webHidden/>
              </w:rPr>
              <w:tab/>
            </w:r>
            <w:r>
              <w:rPr>
                <w:noProof/>
                <w:webHidden/>
              </w:rPr>
              <w:fldChar w:fldCharType="begin"/>
            </w:r>
            <w:r>
              <w:rPr>
                <w:noProof/>
                <w:webHidden/>
              </w:rPr>
              <w:instrText xml:space="preserve"> PAGEREF _Toc70443633 \h </w:instrText>
            </w:r>
            <w:r>
              <w:rPr>
                <w:noProof/>
                <w:webHidden/>
              </w:rPr>
            </w:r>
            <w:r>
              <w:rPr>
                <w:noProof/>
                <w:webHidden/>
              </w:rPr>
              <w:fldChar w:fldCharType="separate"/>
            </w:r>
            <w:r>
              <w:rPr>
                <w:noProof/>
                <w:webHidden/>
              </w:rPr>
              <w:t>6</w:t>
            </w:r>
            <w:r>
              <w:rPr>
                <w:noProof/>
                <w:webHidden/>
              </w:rPr>
              <w:fldChar w:fldCharType="end"/>
            </w:r>
          </w:hyperlink>
        </w:p>
        <w:p w14:paraId="4CA4BB4E" w14:textId="15D2C018" w:rsidR="005E625A" w:rsidRDefault="005E625A">
          <w:pPr>
            <w:pStyle w:val="TDC1"/>
            <w:tabs>
              <w:tab w:val="left" w:pos="660"/>
              <w:tab w:val="right" w:leader="dot" w:pos="8828"/>
            </w:tabs>
            <w:rPr>
              <w:rFonts w:eastAsiaTheme="minorEastAsia"/>
              <w:noProof/>
              <w:lang w:eastAsia="es-CL"/>
            </w:rPr>
          </w:pPr>
          <w:hyperlink w:anchor="_Toc70443634" w:history="1">
            <w:r w:rsidRPr="000529CD">
              <w:rPr>
                <w:rStyle w:val="Hipervnculo"/>
                <w:noProof/>
              </w:rPr>
              <w:t>15.</w:t>
            </w:r>
            <w:r>
              <w:rPr>
                <w:rFonts w:eastAsiaTheme="minorEastAsia"/>
                <w:noProof/>
                <w:lang w:eastAsia="es-CL"/>
              </w:rPr>
              <w:tab/>
            </w:r>
            <w:r w:rsidRPr="000529CD">
              <w:rPr>
                <w:rStyle w:val="Hipervnculo"/>
                <w:noProof/>
              </w:rPr>
              <w:t>HORARIOS DE FUNCIONAMIENTO DEL EDIFICIO.</w:t>
            </w:r>
            <w:r>
              <w:rPr>
                <w:noProof/>
                <w:webHidden/>
              </w:rPr>
              <w:tab/>
            </w:r>
            <w:r>
              <w:rPr>
                <w:noProof/>
                <w:webHidden/>
              </w:rPr>
              <w:fldChar w:fldCharType="begin"/>
            </w:r>
            <w:r>
              <w:rPr>
                <w:noProof/>
                <w:webHidden/>
              </w:rPr>
              <w:instrText xml:space="preserve"> PAGEREF _Toc70443634 \h </w:instrText>
            </w:r>
            <w:r>
              <w:rPr>
                <w:noProof/>
                <w:webHidden/>
              </w:rPr>
            </w:r>
            <w:r>
              <w:rPr>
                <w:noProof/>
                <w:webHidden/>
              </w:rPr>
              <w:fldChar w:fldCharType="separate"/>
            </w:r>
            <w:r>
              <w:rPr>
                <w:noProof/>
                <w:webHidden/>
              </w:rPr>
              <w:t>7</w:t>
            </w:r>
            <w:r>
              <w:rPr>
                <w:noProof/>
                <w:webHidden/>
              </w:rPr>
              <w:fldChar w:fldCharType="end"/>
            </w:r>
          </w:hyperlink>
        </w:p>
        <w:p w14:paraId="66B26E62" w14:textId="53FECF32" w:rsidR="005E625A" w:rsidRDefault="005E625A">
          <w:pPr>
            <w:pStyle w:val="TDC1"/>
            <w:tabs>
              <w:tab w:val="left" w:pos="660"/>
              <w:tab w:val="right" w:leader="dot" w:pos="8828"/>
            </w:tabs>
            <w:rPr>
              <w:rFonts w:eastAsiaTheme="minorEastAsia"/>
              <w:noProof/>
              <w:lang w:eastAsia="es-CL"/>
            </w:rPr>
          </w:pPr>
          <w:hyperlink w:anchor="_Toc70443635" w:history="1">
            <w:r w:rsidRPr="000529CD">
              <w:rPr>
                <w:rStyle w:val="Hipervnculo"/>
                <w:noProof/>
              </w:rPr>
              <w:t>16.</w:t>
            </w:r>
            <w:r>
              <w:rPr>
                <w:rFonts w:eastAsiaTheme="minorEastAsia"/>
                <w:noProof/>
                <w:lang w:eastAsia="es-CL"/>
              </w:rPr>
              <w:tab/>
            </w:r>
            <w:r w:rsidRPr="000529CD">
              <w:rPr>
                <w:rStyle w:val="Hipervnculo"/>
                <w:noProof/>
              </w:rPr>
              <w:t>SEGUIMIENTO Y CONTROL DE CUMPLIMIENTO:</w:t>
            </w:r>
            <w:r>
              <w:rPr>
                <w:noProof/>
                <w:webHidden/>
              </w:rPr>
              <w:tab/>
            </w:r>
            <w:r>
              <w:rPr>
                <w:noProof/>
                <w:webHidden/>
              </w:rPr>
              <w:fldChar w:fldCharType="begin"/>
            </w:r>
            <w:r>
              <w:rPr>
                <w:noProof/>
                <w:webHidden/>
              </w:rPr>
              <w:instrText xml:space="preserve"> PAGEREF _Toc70443635 \h </w:instrText>
            </w:r>
            <w:r>
              <w:rPr>
                <w:noProof/>
                <w:webHidden/>
              </w:rPr>
            </w:r>
            <w:r>
              <w:rPr>
                <w:noProof/>
                <w:webHidden/>
              </w:rPr>
              <w:fldChar w:fldCharType="separate"/>
            </w:r>
            <w:r>
              <w:rPr>
                <w:noProof/>
                <w:webHidden/>
              </w:rPr>
              <w:t>7</w:t>
            </w:r>
            <w:r>
              <w:rPr>
                <w:noProof/>
                <w:webHidden/>
              </w:rPr>
              <w:fldChar w:fldCharType="end"/>
            </w:r>
          </w:hyperlink>
        </w:p>
        <w:p w14:paraId="664197A4" w14:textId="5CF0A8AE" w:rsidR="005E625A" w:rsidRDefault="005E625A">
          <w:pPr>
            <w:pStyle w:val="TDC1"/>
            <w:tabs>
              <w:tab w:val="left" w:pos="660"/>
              <w:tab w:val="right" w:leader="dot" w:pos="8828"/>
            </w:tabs>
            <w:rPr>
              <w:rFonts w:eastAsiaTheme="minorEastAsia"/>
              <w:noProof/>
              <w:lang w:eastAsia="es-CL"/>
            </w:rPr>
          </w:pPr>
          <w:hyperlink w:anchor="_Toc70443636" w:history="1">
            <w:r w:rsidRPr="000529CD">
              <w:rPr>
                <w:rStyle w:val="Hipervnculo"/>
                <w:noProof/>
              </w:rPr>
              <w:t>17.</w:t>
            </w:r>
            <w:r>
              <w:rPr>
                <w:rFonts w:eastAsiaTheme="minorEastAsia"/>
                <w:noProof/>
                <w:lang w:eastAsia="es-CL"/>
              </w:rPr>
              <w:tab/>
            </w:r>
            <w:r w:rsidRPr="000529CD">
              <w:rPr>
                <w:rStyle w:val="Hipervnculo"/>
                <w:noProof/>
              </w:rPr>
              <w:t>DECLARACIÓN DE ENTENDIMIENTO</w:t>
            </w:r>
            <w:r>
              <w:rPr>
                <w:noProof/>
                <w:webHidden/>
              </w:rPr>
              <w:tab/>
            </w:r>
            <w:r>
              <w:rPr>
                <w:noProof/>
                <w:webHidden/>
              </w:rPr>
              <w:fldChar w:fldCharType="begin"/>
            </w:r>
            <w:r>
              <w:rPr>
                <w:noProof/>
                <w:webHidden/>
              </w:rPr>
              <w:instrText xml:space="preserve"> PAGEREF _Toc70443636 \h </w:instrText>
            </w:r>
            <w:r>
              <w:rPr>
                <w:noProof/>
                <w:webHidden/>
              </w:rPr>
            </w:r>
            <w:r>
              <w:rPr>
                <w:noProof/>
                <w:webHidden/>
              </w:rPr>
              <w:fldChar w:fldCharType="separate"/>
            </w:r>
            <w:r>
              <w:rPr>
                <w:noProof/>
                <w:webHidden/>
              </w:rPr>
              <w:t>8</w:t>
            </w:r>
            <w:r>
              <w:rPr>
                <w:noProof/>
                <w:webHidden/>
              </w:rPr>
              <w:fldChar w:fldCharType="end"/>
            </w:r>
          </w:hyperlink>
        </w:p>
        <w:p w14:paraId="274B01CD" w14:textId="7D6359F2" w:rsidR="00FB6D30" w:rsidRDefault="00FB6D30" w:rsidP="002303C5">
          <w:pPr>
            <w:jc w:val="both"/>
          </w:pPr>
          <w:r>
            <w:rPr>
              <w:b/>
              <w:bCs/>
              <w:lang w:val="es-ES"/>
            </w:rPr>
            <w:fldChar w:fldCharType="end"/>
          </w:r>
        </w:p>
      </w:sdtContent>
    </w:sdt>
    <w:p w14:paraId="5AA3B389" w14:textId="552B7E69" w:rsidR="00FB6D30" w:rsidRDefault="00FB6D30" w:rsidP="002303C5">
      <w:pPr>
        <w:jc w:val="both"/>
      </w:pPr>
    </w:p>
    <w:p w14:paraId="009D74B7" w14:textId="2A6A58B5" w:rsidR="00C42E9D" w:rsidRDefault="00C42E9D" w:rsidP="002303C5">
      <w:pPr>
        <w:jc w:val="both"/>
      </w:pPr>
      <w:r>
        <w:br w:type="page"/>
      </w:r>
    </w:p>
    <w:p w14:paraId="42861621" w14:textId="19F6F6B2" w:rsidR="00560BB8" w:rsidRDefault="00560BB8" w:rsidP="002303C5">
      <w:pPr>
        <w:pStyle w:val="Prrafodelista"/>
        <w:numPr>
          <w:ilvl w:val="0"/>
          <w:numId w:val="1"/>
        </w:numPr>
        <w:jc w:val="both"/>
        <w:outlineLvl w:val="0"/>
      </w:pPr>
      <w:bookmarkStart w:id="1" w:name="_Toc70443620"/>
      <w:r>
        <w:lastRenderedPageBreak/>
        <w:t>OBJETIVO</w:t>
      </w:r>
      <w:bookmarkEnd w:id="1"/>
    </w:p>
    <w:p w14:paraId="3262BCCB" w14:textId="53238808" w:rsidR="00511A78" w:rsidRDefault="003C3C24" w:rsidP="002303C5">
      <w:pPr>
        <w:pStyle w:val="Prrafodelista"/>
        <w:jc w:val="both"/>
      </w:pPr>
      <w:r>
        <w:t xml:space="preserve">Establecer </w:t>
      </w:r>
      <w:r w:rsidR="00284226">
        <w:t xml:space="preserve">el procedimiento para que el personal retorne a las instalaciones </w:t>
      </w:r>
      <w:r w:rsidR="00750005">
        <w:t>de la empresa,</w:t>
      </w:r>
      <w:r w:rsidR="00172F6B">
        <w:t xml:space="preserve"> las utilice y salga de éstas </w:t>
      </w:r>
      <w:r w:rsidR="00750005">
        <w:t>de manera segura</w:t>
      </w:r>
      <w:r w:rsidR="002303C5">
        <w:t>,</w:t>
      </w:r>
      <w:r w:rsidR="00750005">
        <w:t xml:space="preserve"> minimizando posibilidad de contagio.</w:t>
      </w:r>
    </w:p>
    <w:p w14:paraId="7A4BFD4B" w14:textId="3F528EEC" w:rsidR="00560BB8" w:rsidRDefault="00560BB8" w:rsidP="002303C5">
      <w:pPr>
        <w:pStyle w:val="Prrafodelista"/>
        <w:numPr>
          <w:ilvl w:val="0"/>
          <w:numId w:val="1"/>
        </w:numPr>
        <w:jc w:val="both"/>
        <w:outlineLvl w:val="0"/>
      </w:pPr>
      <w:bookmarkStart w:id="2" w:name="_Toc70443621"/>
      <w:r>
        <w:t>ALCANCE</w:t>
      </w:r>
      <w:r w:rsidR="00633BAA">
        <w:t>:</w:t>
      </w:r>
      <w:bookmarkEnd w:id="2"/>
    </w:p>
    <w:p w14:paraId="5D41D2E4" w14:textId="3ED88FA7" w:rsidR="00633BAA" w:rsidRDefault="00750005" w:rsidP="002303C5">
      <w:pPr>
        <w:pStyle w:val="Prrafodelista"/>
        <w:jc w:val="both"/>
      </w:pPr>
      <w:r>
        <w:t xml:space="preserve">Todo el personal de la empresa y </w:t>
      </w:r>
      <w:r w:rsidR="000B1616">
        <w:t>aquellos que visiten el edificio.</w:t>
      </w:r>
    </w:p>
    <w:p w14:paraId="61F167E9" w14:textId="2174AC2E" w:rsidR="00560BB8" w:rsidRDefault="00FF5512" w:rsidP="002303C5">
      <w:pPr>
        <w:pStyle w:val="Prrafodelista"/>
        <w:numPr>
          <w:ilvl w:val="0"/>
          <w:numId w:val="1"/>
        </w:numPr>
        <w:jc w:val="both"/>
        <w:outlineLvl w:val="0"/>
      </w:pPr>
      <w:bookmarkStart w:id="3" w:name="_Toc70443622"/>
      <w:r>
        <w:t>RESPONSABILIDADES:</w:t>
      </w:r>
      <w:bookmarkEnd w:id="3"/>
    </w:p>
    <w:p w14:paraId="38FF4F31" w14:textId="5588BC19" w:rsidR="0050119C" w:rsidRDefault="002303C5" w:rsidP="002303C5">
      <w:pPr>
        <w:pStyle w:val="Prrafodelista"/>
        <w:numPr>
          <w:ilvl w:val="1"/>
          <w:numId w:val="1"/>
        </w:numPr>
        <w:jc w:val="both"/>
      </w:pPr>
      <w:r>
        <w:t>Gerencia A</w:t>
      </w:r>
      <w:r w:rsidR="0050119C">
        <w:t xml:space="preserve">dministración: Proporciona recursos </w:t>
      </w:r>
      <w:r w:rsidR="00AF2A31">
        <w:t>para implementar; autoriza este documento y apoya su cumplimiento.</w:t>
      </w:r>
    </w:p>
    <w:p w14:paraId="296E1167" w14:textId="1C2B022E" w:rsidR="00FE4817" w:rsidRDefault="00FF5512" w:rsidP="002303C5">
      <w:pPr>
        <w:pStyle w:val="Prrafodelista"/>
        <w:numPr>
          <w:ilvl w:val="1"/>
          <w:numId w:val="1"/>
        </w:numPr>
        <w:jc w:val="both"/>
      </w:pPr>
      <w:r>
        <w:t>RRHH</w:t>
      </w:r>
      <w:r w:rsidR="0071622C">
        <w:t xml:space="preserve">: emite este procedimiento, </w:t>
      </w:r>
      <w:r w:rsidR="0077049E">
        <w:t>designa las personas que serán responsables de su aplicación.</w:t>
      </w:r>
    </w:p>
    <w:p w14:paraId="55C7E15A" w14:textId="44DC9125" w:rsidR="0077049E" w:rsidRDefault="008C1472" w:rsidP="002303C5">
      <w:pPr>
        <w:pStyle w:val="Prrafodelista"/>
        <w:numPr>
          <w:ilvl w:val="1"/>
          <w:numId w:val="1"/>
        </w:numPr>
        <w:jc w:val="both"/>
      </w:pPr>
      <w:r w:rsidRPr="00C21227">
        <w:t>Área de Servicios Generales y p</w:t>
      </w:r>
      <w:r w:rsidR="007945CF" w:rsidRPr="00C21227">
        <w:t>ersonal encargado: son responsables de</w:t>
      </w:r>
      <w:r w:rsidRPr="00C21227">
        <w:t xml:space="preserve"> coordinar el acceso y utilización del edificio</w:t>
      </w:r>
      <w:r>
        <w:t>,</w:t>
      </w:r>
      <w:r w:rsidR="007945CF">
        <w:t xml:space="preserve"> asegurar que toda persona que ingrese </w:t>
      </w:r>
      <w:r w:rsidR="00936C18">
        <w:t xml:space="preserve">al edificio se tome temperatura, registre ésta y </w:t>
      </w:r>
      <w:r w:rsidR="00277741">
        <w:t>sus datos en libro esp</w:t>
      </w:r>
      <w:r>
        <w:t>ecial para el caso, y controlar</w:t>
      </w:r>
      <w:r w:rsidR="00277741">
        <w:t xml:space="preserve"> su destino</w:t>
      </w:r>
      <w:r>
        <w:t>,</w:t>
      </w:r>
      <w:r w:rsidR="00277741">
        <w:t xml:space="preserve"> para evitar sobrepasar aforos </w:t>
      </w:r>
      <w:r w:rsidR="008509BE">
        <w:t xml:space="preserve">indicados para cada área. Entregará normas generales para los visitantes </w:t>
      </w:r>
      <w:r w:rsidR="00D12E7A">
        <w:t xml:space="preserve">como son el respeto de los aforos, uso de mascarilla, </w:t>
      </w:r>
      <w:r w:rsidR="001B36C2">
        <w:t>desplazamientos por su lado derecho</w:t>
      </w:r>
      <w:r w:rsidR="0050119C">
        <w:t>, uso de alcohol gel</w:t>
      </w:r>
      <w:r w:rsidR="005239D7">
        <w:t>, etc.</w:t>
      </w:r>
    </w:p>
    <w:p w14:paraId="14FA39F0" w14:textId="00F02804" w:rsidR="00D80D3E" w:rsidRDefault="00526F2D" w:rsidP="002303C5">
      <w:pPr>
        <w:pStyle w:val="Prrafodelista"/>
        <w:numPr>
          <w:ilvl w:val="0"/>
          <w:numId w:val="1"/>
        </w:numPr>
        <w:jc w:val="both"/>
        <w:outlineLvl w:val="0"/>
      </w:pPr>
      <w:bookmarkStart w:id="4" w:name="_Toc70443623"/>
      <w:r>
        <w:t>CONTROL DE ACCESO</w:t>
      </w:r>
      <w:bookmarkEnd w:id="4"/>
    </w:p>
    <w:p w14:paraId="71DF59B8" w14:textId="73B2E773" w:rsidR="00C74D79" w:rsidRPr="00C74D79" w:rsidRDefault="00C74D79" w:rsidP="002303C5">
      <w:pPr>
        <w:pStyle w:val="Prrafodelista"/>
        <w:jc w:val="both"/>
        <w:rPr>
          <w:rFonts w:eastAsia="Times New Roman"/>
        </w:rPr>
      </w:pPr>
      <w:r w:rsidRPr="00C74D79">
        <w:rPr>
          <w:rFonts w:eastAsia="Times New Roman"/>
        </w:rPr>
        <w:t>Existirá sólo una vía de acceso. Incluso los que llegan al estacionamiento deberán acceder a ést</w:t>
      </w:r>
      <w:r>
        <w:rPr>
          <w:rFonts w:eastAsia="Times New Roman"/>
        </w:rPr>
        <w:t>a</w:t>
      </w:r>
      <w:r w:rsidRPr="00C74D79">
        <w:rPr>
          <w:rFonts w:eastAsia="Times New Roman"/>
        </w:rPr>
        <w:t xml:space="preserve"> por la caja de escaleras directo al hall central para cumplir con el control de acceso previsto en este punto. El saltarse el procedimiento de ingreso se considerará una falta grave pudiendo aplicarse las sanciones previstas en el reglamento interno de la empresa</w:t>
      </w:r>
      <w:r>
        <w:rPr>
          <w:rFonts w:eastAsia="Times New Roman"/>
        </w:rPr>
        <w:t>.</w:t>
      </w:r>
    </w:p>
    <w:p w14:paraId="1513F9B0" w14:textId="7075CA50" w:rsidR="00297C2D" w:rsidRDefault="00EB3958" w:rsidP="002303C5">
      <w:pPr>
        <w:pStyle w:val="Prrafodelista"/>
        <w:jc w:val="both"/>
      </w:pPr>
      <w:r>
        <w:t xml:space="preserve">Si </w:t>
      </w:r>
      <w:r w:rsidR="00C175E9">
        <w:t>se juntan varias personas en ese sector</w:t>
      </w:r>
      <w:r w:rsidR="0018544F">
        <w:t>,</w:t>
      </w:r>
      <w:r w:rsidR="00C175E9">
        <w:t xml:space="preserve"> se ha demarcado el piso para guardar la distancia</w:t>
      </w:r>
      <w:r w:rsidR="00297C2D">
        <w:t xml:space="preserve">. </w:t>
      </w:r>
    </w:p>
    <w:p w14:paraId="70E7C8AB" w14:textId="47CC3F79" w:rsidR="00EB3958" w:rsidRDefault="00297C2D" w:rsidP="002303C5">
      <w:pPr>
        <w:pStyle w:val="Prrafodelista"/>
        <w:jc w:val="both"/>
      </w:pPr>
      <w:r>
        <w:t xml:space="preserve">Al llegar su turno tome su temperatura, aplíquese alcohol gel y anote </w:t>
      </w:r>
      <w:r w:rsidR="002A6C32">
        <w:t xml:space="preserve">la temperatura indicada en el tótem y sus datos. </w:t>
      </w:r>
      <w:r w:rsidR="00912F1D">
        <w:t xml:space="preserve">Se le consultará por el lugar de </w:t>
      </w:r>
      <w:r w:rsidR="00CD774D">
        <w:t>destino el cual s</w:t>
      </w:r>
      <w:r w:rsidR="006523AC">
        <w:t xml:space="preserve">e registrará para verificar que no se sobrepase aforo máximo. </w:t>
      </w:r>
      <w:r w:rsidR="002A6C32">
        <w:t>Ingrese al edificio luego</w:t>
      </w:r>
      <w:r w:rsidR="00912F1D">
        <w:t xml:space="preserve"> de ello.</w:t>
      </w:r>
    </w:p>
    <w:p w14:paraId="68929FC1" w14:textId="28152CB0" w:rsidR="00FB0A72" w:rsidRDefault="00B96481" w:rsidP="002303C5">
      <w:pPr>
        <w:pStyle w:val="Prrafodelista"/>
        <w:numPr>
          <w:ilvl w:val="0"/>
          <w:numId w:val="1"/>
        </w:numPr>
        <w:jc w:val="both"/>
        <w:outlineLvl w:val="0"/>
      </w:pPr>
      <w:bookmarkStart w:id="5" w:name="_Toc70443624"/>
      <w:r>
        <w:t xml:space="preserve">POLÍTICA DE REINGRESO </w:t>
      </w:r>
      <w:r w:rsidR="006A4326">
        <w:t>DEL PERSONAL</w:t>
      </w:r>
      <w:bookmarkEnd w:id="5"/>
    </w:p>
    <w:p w14:paraId="24D3AC27" w14:textId="21C435A7" w:rsidR="00DC7D9F" w:rsidRDefault="00362549" w:rsidP="002303C5">
      <w:pPr>
        <w:ind w:left="708"/>
        <w:jc w:val="both"/>
      </w:pPr>
      <w:r>
        <w:t>Mientras no se d</w:t>
      </w:r>
      <w:r w:rsidR="00CC7EAE">
        <w:t>é</w:t>
      </w:r>
      <w:r>
        <w:t xml:space="preserve"> por controlada la pandemia</w:t>
      </w:r>
      <w:r w:rsidR="00CD774D">
        <w:t>,</w:t>
      </w:r>
      <w:r w:rsidR="00CC7EAE">
        <w:t xml:space="preserve"> RRHH deberá fomentar los canales remotos</w:t>
      </w:r>
      <w:r w:rsidR="00A36CFB">
        <w:t>, dejando el trabajo presencia</w:t>
      </w:r>
      <w:r w:rsidR="00CD774D">
        <w:t>l só</w:t>
      </w:r>
      <w:r w:rsidR="00A36CFB">
        <w:t xml:space="preserve">lo para cuando sea imprescindible para la correcta realización del </w:t>
      </w:r>
      <w:r w:rsidR="00D91259">
        <w:t xml:space="preserve">mismo o bien cuando </w:t>
      </w:r>
      <w:r w:rsidR="00CD774D">
        <w:t xml:space="preserve">las </w:t>
      </w:r>
      <w:r w:rsidR="00D91259">
        <w:t>condiciones de seguridad y salud as</w:t>
      </w:r>
      <w:r w:rsidR="00405A39">
        <w:t xml:space="preserve">í </w:t>
      </w:r>
      <w:r w:rsidR="00D91259">
        <w:t>lo indiquen.</w:t>
      </w:r>
    </w:p>
    <w:p w14:paraId="45E6819E" w14:textId="01B6FA73" w:rsidR="00FF3F9F" w:rsidRDefault="00D91259" w:rsidP="002303C5">
      <w:pPr>
        <w:ind w:left="708"/>
        <w:jc w:val="both"/>
      </w:pPr>
      <w:r>
        <w:t>El retorno debe alin</w:t>
      </w:r>
      <w:r w:rsidR="00C94AF0">
        <w:t>earse conforme el plan paso a paso.</w:t>
      </w:r>
    </w:p>
    <w:p w14:paraId="017144AF" w14:textId="7F4AFE70" w:rsidR="00C94AF0" w:rsidRDefault="00BA1A5D" w:rsidP="002303C5">
      <w:pPr>
        <w:ind w:left="708"/>
        <w:jc w:val="both"/>
      </w:pPr>
      <w:r>
        <w:lastRenderedPageBreak/>
        <w:t>RRHH debe establecer</w:t>
      </w:r>
      <w:r w:rsidR="006A1235">
        <w:t xml:space="preserve"> planes de entrada y salida diferenciados</w:t>
      </w:r>
      <w:r w:rsidR="00CD774D">
        <w:t>,</w:t>
      </w:r>
      <w:r w:rsidR="006A1235">
        <w:t xml:space="preserve"> evitando aglomeraciones y que se topen</w:t>
      </w:r>
      <w:r w:rsidR="003310CE">
        <w:t xml:space="preserve"> en el edificio.</w:t>
      </w:r>
    </w:p>
    <w:p w14:paraId="0B1DD4A4" w14:textId="45E12946" w:rsidR="003310CE" w:rsidRDefault="003310CE" w:rsidP="002303C5">
      <w:pPr>
        <w:ind w:left="708"/>
        <w:jc w:val="both"/>
      </w:pPr>
      <w:r>
        <w:t xml:space="preserve">Los puntos de </w:t>
      </w:r>
      <w:r w:rsidR="00564553">
        <w:t xml:space="preserve">descanso </w:t>
      </w:r>
      <w:r w:rsidR="00696C89">
        <w:t xml:space="preserve">como la recepción, comedores, salas de juegos, etc. </w:t>
      </w:r>
      <w:r>
        <w:t>han sido eliminados</w:t>
      </w:r>
      <w:r w:rsidR="00A47C4D">
        <w:t>,</w:t>
      </w:r>
      <w:r w:rsidR="00F52B28">
        <w:t xml:space="preserve"> </w:t>
      </w:r>
      <w:r w:rsidR="00A47C4D">
        <w:t>l</w:t>
      </w:r>
      <w:r w:rsidR="00F52B28">
        <w:t xml:space="preserve">o mismo que las </w:t>
      </w:r>
      <w:r w:rsidR="00B02BCB">
        <w:t xml:space="preserve">dependencias para calentar alimentos, </w:t>
      </w:r>
      <w:r w:rsidR="00F52B28">
        <w:t>por lo que no se permitirá comer en el edificio.</w:t>
      </w:r>
      <w:r w:rsidR="001927AB">
        <w:t xml:space="preserve"> Solo se permitirán reuniones de relajo </w:t>
      </w:r>
      <w:r w:rsidR="0008247C">
        <w:t>en el exterior del edificio en grupos no mayores a lo que permite el plan paso a paso.</w:t>
      </w:r>
    </w:p>
    <w:p w14:paraId="42A1B5BE" w14:textId="30D34144" w:rsidR="005239D7" w:rsidRDefault="005239D7" w:rsidP="002303C5">
      <w:pPr>
        <w:ind w:left="708"/>
        <w:jc w:val="both"/>
      </w:pPr>
      <w:r>
        <w:t>L</w:t>
      </w:r>
      <w:r w:rsidR="005418E6">
        <w:t xml:space="preserve">as </w:t>
      </w:r>
      <w:r>
        <w:t>personas intern</w:t>
      </w:r>
      <w:r w:rsidR="0008247C">
        <w:t>as</w:t>
      </w:r>
      <w:r>
        <w:t xml:space="preserve"> o extern</w:t>
      </w:r>
      <w:r w:rsidR="0008247C">
        <w:t>as</w:t>
      </w:r>
      <w:r w:rsidR="005418E6">
        <w:t>,</w:t>
      </w:r>
      <w:r>
        <w:t xml:space="preserve"> cuando no estén programa</w:t>
      </w:r>
      <w:r w:rsidR="00CD774D">
        <w:t>da</w:t>
      </w:r>
      <w:r>
        <w:t>s de acu</w:t>
      </w:r>
      <w:r w:rsidR="005143DF">
        <w:t>e</w:t>
      </w:r>
      <w:r>
        <w:t xml:space="preserve">rdo </w:t>
      </w:r>
      <w:r w:rsidR="0082564E">
        <w:t xml:space="preserve">con la </w:t>
      </w:r>
      <w:r>
        <w:t>calendarización</w:t>
      </w:r>
      <w:r w:rsidR="005143DF">
        <w:t>, deberán informar visita 24 horas antes para su autorización.</w:t>
      </w:r>
    </w:p>
    <w:p w14:paraId="27291248" w14:textId="73690250" w:rsidR="00FC1CFD" w:rsidRDefault="00FC1CFD" w:rsidP="002303C5">
      <w:pPr>
        <w:ind w:left="708"/>
        <w:jc w:val="both"/>
      </w:pPr>
      <w:r>
        <w:t>La programación del retorno del personal deberá considerar los siguientes criterios</w:t>
      </w:r>
      <w:r w:rsidR="006F694D">
        <w:t>:</w:t>
      </w:r>
    </w:p>
    <w:p w14:paraId="1E8A9A32" w14:textId="31D909D2" w:rsidR="006F694D" w:rsidRDefault="006F694D" w:rsidP="002303C5">
      <w:pPr>
        <w:pStyle w:val="Prrafodelista"/>
        <w:numPr>
          <w:ilvl w:val="0"/>
          <w:numId w:val="4"/>
        </w:numPr>
        <w:jc w:val="both"/>
      </w:pPr>
      <w:r>
        <w:t>Personal sin patologías crónicas de base</w:t>
      </w:r>
      <w:r w:rsidR="00517266">
        <w:t>.</w:t>
      </w:r>
    </w:p>
    <w:p w14:paraId="1788135C" w14:textId="0314038E" w:rsidR="006F694D" w:rsidRDefault="00315B40" w:rsidP="002303C5">
      <w:pPr>
        <w:pStyle w:val="Prrafodelista"/>
        <w:numPr>
          <w:ilvl w:val="0"/>
          <w:numId w:val="4"/>
        </w:numPr>
        <w:jc w:val="both"/>
      </w:pPr>
      <w:r>
        <w:t>P</w:t>
      </w:r>
      <w:r w:rsidR="006F694D">
        <w:t>ersona</w:t>
      </w:r>
      <w:r>
        <w:t>l sin enfermedades respiratorias activas</w:t>
      </w:r>
      <w:r w:rsidR="00517266">
        <w:t>.</w:t>
      </w:r>
    </w:p>
    <w:p w14:paraId="1C4D83C0" w14:textId="45A9183F" w:rsidR="00315B40" w:rsidRDefault="00CD774D" w:rsidP="002303C5">
      <w:pPr>
        <w:pStyle w:val="Prrafodelista"/>
        <w:numPr>
          <w:ilvl w:val="0"/>
          <w:numId w:val="4"/>
        </w:numPr>
        <w:jc w:val="both"/>
      </w:pPr>
      <w:r>
        <w:t>Personal que viva</w:t>
      </w:r>
      <w:r w:rsidR="00315B40">
        <w:t xml:space="preserve"> en </w:t>
      </w:r>
      <w:r w:rsidR="004465B0">
        <w:t>comunas fase 3 o superior</w:t>
      </w:r>
      <w:r w:rsidR="00517266">
        <w:t>.</w:t>
      </w:r>
    </w:p>
    <w:p w14:paraId="4769770B" w14:textId="79FB3DA2" w:rsidR="00AB3F5F" w:rsidRDefault="00AB3F5F" w:rsidP="002303C5">
      <w:pPr>
        <w:pStyle w:val="Prrafodelista"/>
        <w:numPr>
          <w:ilvl w:val="0"/>
          <w:numId w:val="4"/>
        </w:numPr>
        <w:jc w:val="both"/>
      </w:pPr>
      <w:r>
        <w:t xml:space="preserve">Posibilidad de traslado en vehículos </w:t>
      </w:r>
      <w:r w:rsidR="0062740C">
        <w:t>siempre con la misma gente para asegurar trazabilidad</w:t>
      </w:r>
      <w:r w:rsidR="00517266">
        <w:t>.</w:t>
      </w:r>
    </w:p>
    <w:p w14:paraId="71B34708" w14:textId="3678718E" w:rsidR="00A13EE2" w:rsidRDefault="00A13EE2" w:rsidP="002303C5">
      <w:pPr>
        <w:pStyle w:val="Prrafodelista"/>
        <w:numPr>
          <w:ilvl w:val="0"/>
          <w:numId w:val="4"/>
        </w:numPr>
        <w:jc w:val="both"/>
      </w:pPr>
      <w:r>
        <w:t>Evitar aquellos que se desplazan en transporte público</w:t>
      </w:r>
      <w:r w:rsidR="00517266">
        <w:t>.</w:t>
      </w:r>
    </w:p>
    <w:p w14:paraId="3F3340DA" w14:textId="66399670" w:rsidR="003A7876" w:rsidRDefault="003A7876" w:rsidP="002303C5">
      <w:pPr>
        <w:ind w:left="708"/>
        <w:jc w:val="both"/>
      </w:pPr>
      <w:r>
        <w:t>El uso de la mascarilla es obligatorio para el ingreso y permanencia en el edificio.</w:t>
      </w:r>
    </w:p>
    <w:p w14:paraId="6901E37B" w14:textId="7ADCC325" w:rsidR="00052617" w:rsidRDefault="00A825B0" w:rsidP="002303C5">
      <w:pPr>
        <w:pStyle w:val="Prrafodelista"/>
        <w:numPr>
          <w:ilvl w:val="0"/>
          <w:numId w:val="1"/>
        </w:numPr>
        <w:jc w:val="both"/>
        <w:outlineLvl w:val="0"/>
      </w:pPr>
      <w:bookmarkStart w:id="6" w:name="_Toc70443625"/>
      <w:r>
        <w:t>TRASLADOS</w:t>
      </w:r>
      <w:bookmarkEnd w:id="6"/>
    </w:p>
    <w:p w14:paraId="02375F0D" w14:textId="6C36483D" w:rsidR="00A13EE2" w:rsidRDefault="00A13EE2" w:rsidP="002303C5">
      <w:pPr>
        <w:pStyle w:val="Prrafodelista"/>
        <w:jc w:val="both"/>
      </w:pPr>
      <w:r>
        <w:t xml:space="preserve">A fin de limitar </w:t>
      </w:r>
      <w:r w:rsidR="00CD774D">
        <w:t>posibilidad de contagios y que é</w:t>
      </w:r>
      <w:r w:rsidR="00267E9E">
        <w:t xml:space="preserve">stos sean </w:t>
      </w:r>
      <w:r w:rsidR="00FF73D5">
        <w:t>propagados al per</w:t>
      </w:r>
      <w:r w:rsidR="00904175">
        <w:t>sonal en el edificio, se propone aplicar las siguientes prácticas.</w:t>
      </w:r>
    </w:p>
    <w:p w14:paraId="030ADAFD" w14:textId="262A81B7" w:rsidR="00904175" w:rsidRDefault="0002038D" w:rsidP="002303C5">
      <w:pPr>
        <w:pStyle w:val="Prrafodelista"/>
        <w:numPr>
          <w:ilvl w:val="0"/>
          <w:numId w:val="5"/>
        </w:numPr>
        <w:ind w:firstLine="67"/>
        <w:jc w:val="both"/>
      </w:pPr>
      <w:r>
        <w:t xml:space="preserve">Agrupar al personal en </w:t>
      </w:r>
      <w:r w:rsidR="00B52258">
        <w:t>equipos que puedan transportarse por separado o juntos en vehículos particulares o facilitados por la empresa.</w:t>
      </w:r>
    </w:p>
    <w:p w14:paraId="47BF0F50" w14:textId="2F56DE43" w:rsidR="009E354A" w:rsidRDefault="009E354A" w:rsidP="002303C5">
      <w:pPr>
        <w:pStyle w:val="Prrafodelista"/>
        <w:numPr>
          <w:ilvl w:val="0"/>
          <w:numId w:val="5"/>
        </w:numPr>
        <w:ind w:firstLine="67"/>
        <w:jc w:val="both"/>
      </w:pPr>
      <w:r>
        <w:t xml:space="preserve">Los vehículos deberán ser </w:t>
      </w:r>
      <w:r w:rsidR="006F2AFD">
        <w:t xml:space="preserve">sanitizados con amonio cuaternario </w:t>
      </w:r>
      <w:r w:rsidR="007354E0">
        <w:t xml:space="preserve">o con algún desinfectante en aerosol </w:t>
      </w:r>
      <w:r w:rsidR="006F2AFD">
        <w:t xml:space="preserve">al llegar </w:t>
      </w:r>
      <w:r w:rsidR="008B6A25">
        <w:t>por la mañana.</w:t>
      </w:r>
    </w:p>
    <w:p w14:paraId="2C085F17" w14:textId="3DAB8491" w:rsidR="008B6A25" w:rsidRDefault="00C74DE9" w:rsidP="002303C5">
      <w:pPr>
        <w:pStyle w:val="Prrafodelista"/>
        <w:numPr>
          <w:ilvl w:val="0"/>
          <w:numId w:val="5"/>
        </w:numPr>
        <w:ind w:firstLine="67"/>
        <w:jc w:val="both"/>
      </w:pPr>
      <w:r>
        <w:t xml:space="preserve">Si no es posible uso de transporte </w:t>
      </w:r>
      <w:r w:rsidR="0039720F">
        <w:t>privado, los grupos deben ser acotados</w:t>
      </w:r>
      <w:r w:rsidR="00C977E9">
        <w:t xml:space="preserve"> y trazados </w:t>
      </w:r>
      <w:r w:rsidR="00AA2873">
        <w:t>sin mezclarlos con otros grupos.</w:t>
      </w:r>
    </w:p>
    <w:p w14:paraId="6E2364A6" w14:textId="21E75897" w:rsidR="00CE5EF3" w:rsidRDefault="00CE5EF3" w:rsidP="002303C5">
      <w:pPr>
        <w:pStyle w:val="Prrafodelista"/>
        <w:numPr>
          <w:ilvl w:val="0"/>
          <w:numId w:val="1"/>
        </w:numPr>
        <w:jc w:val="both"/>
        <w:outlineLvl w:val="0"/>
      </w:pPr>
      <w:bookmarkStart w:id="7" w:name="_Toc70443626"/>
      <w:r>
        <w:t>AFORO</w:t>
      </w:r>
      <w:bookmarkEnd w:id="7"/>
    </w:p>
    <w:p w14:paraId="433E60F0" w14:textId="797E3103" w:rsidR="00CE5EF3" w:rsidRDefault="00CE5EF3" w:rsidP="002303C5">
      <w:pPr>
        <w:pStyle w:val="Prrafodelista"/>
        <w:jc w:val="both"/>
      </w:pPr>
      <w:r>
        <w:t xml:space="preserve">El aforo se determina utilizando </w:t>
      </w:r>
      <w:r w:rsidR="002D064E">
        <w:t>los espacios de manera tal que se reduzca el riesgo de contagio</w:t>
      </w:r>
      <w:r w:rsidR="00CD774D">
        <w:t>,</w:t>
      </w:r>
      <w:r w:rsidR="000007CB">
        <w:t xml:space="preserve"> considerando la variable principal </w:t>
      </w:r>
      <w:r w:rsidR="004B642B">
        <w:t xml:space="preserve">que </w:t>
      </w:r>
      <w:r w:rsidR="000007CB">
        <w:t>es la ventilación.</w:t>
      </w:r>
    </w:p>
    <w:p w14:paraId="132028A8" w14:textId="14D8EA1C" w:rsidR="000007CB" w:rsidRDefault="000007CB" w:rsidP="002303C5">
      <w:pPr>
        <w:pStyle w:val="Prrafodelista"/>
        <w:jc w:val="both"/>
      </w:pPr>
      <w:r>
        <w:t>La dinámica de partículas y la dispersión de ésta</w:t>
      </w:r>
      <w:r w:rsidR="004B642B">
        <w:t>s</w:t>
      </w:r>
      <w:r>
        <w:t xml:space="preserve"> con la carga viral </w:t>
      </w:r>
      <w:r w:rsidR="00873FB7">
        <w:t xml:space="preserve">en ambientes ventilados, como se observa en ensayos de laboratorio, </w:t>
      </w:r>
      <w:r w:rsidR="00705CE3">
        <w:t xml:space="preserve">es </w:t>
      </w:r>
      <w:r w:rsidR="00C575E9">
        <w:t>muy r</w:t>
      </w:r>
      <w:r w:rsidR="00905EF4">
        <w:t>á</w:t>
      </w:r>
      <w:r w:rsidR="00C575E9">
        <w:t>pida</w:t>
      </w:r>
      <w:r w:rsidR="00730227">
        <w:t xml:space="preserve"> por lo que sumado a la distancia </w:t>
      </w:r>
      <w:r w:rsidR="00730227">
        <w:lastRenderedPageBreak/>
        <w:t xml:space="preserve">y el uso de mascarilla podemos tener un margen de seguridad importante </w:t>
      </w:r>
      <w:r w:rsidR="00C57CDC">
        <w:t xml:space="preserve">de limitar la posibilidad de contagio. Por el contrario, la ausencia de ventilación natural (o forzada, </w:t>
      </w:r>
      <w:r w:rsidR="00CD774D">
        <w:t>posibilidad que no existe en V</w:t>
      </w:r>
      <w:r w:rsidR="007A5290">
        <w:t>iña)</w:t>
      </w:r>
      <w:r w:rsidR="006004F2">
        <w:t xml:space="preserve"> posibilita que los ambientes se satur</w:t>
      </w:r>
      <w:r w:rsidR="00037539">
        <w:t>e</w:t>
      </w:r>
      <w:r w:rsidR="006004F2">
        <w:t>n</w:t>
      </w:r>
      <w:r w:rsidR="00CD774D">
        <w:t>,</w:t>
      </w:r>
      <w:r w:rsidR="006004F2">
        <w:t xml:space="preserve"> </w:t>
      </w:r>
      <w:r w:rsidR="008E6723">
        <w:t>dispersando rápidamente las partículas contaminadas por todo el ambiente.</w:t>
      </w:r>
    </w:p>
    <w:p w14:paraId="514DFA8F" w14:textId="6099F715" w:rsidR="00964333" w:rsidRDefault="008E6723" w:rsidP="002303C5">
      <w:pPr>
        <w:pStyle w:val="Prrafodelista"/>
        <w:jc w:val="both"/>
      </w:pPr>
      <w:r>
        <w:t>Considerando esto</w:t>
      </w:r>
      <w:r w:rsidR="00CD774D">
        <w:t>,</w:t>
      </w:r>
      <w:r w:rsidR="00E22742">
        <w:t xml:space="preserve"> es que se define una ocupación de 1 persona por oficina cerrada </w:t>
      </w:r>
      <w:r w:rsidR="003131C1">
        <w:t>ventilada o no. Puede estar sin mascarilla</w:t>
      </w:r>
      <w:r w:rsidR="00964333">
        <w:t>.</w:t>
      </w:r>
    </w:p>
    <w:p w14:paraId="468DF4A8" w14:textId="53DE1504" w:rsidR="00746140" w:rsidRDefault="00964333" w:rsidP="002303C5">
      <w:pPr>
        <w:pStyle w:val="Prrafodelista"/>
        <w:jc w:val="both"/>
      </w:pPr>
      <w:r>
        <w:t xml:space="preserve">Las áreas de trabajo ventiladas pueden acomodar una persona por cubículo, independiente de su </w:t>
      </w:r>
      <w:r w:rsidR="00746140">
        <w:t xml:space="preserve">tamaño y con mascarilla. En ausencia de ventilación solo se permiten 2 personas </w:t>
      </w:r>
      <w:r w:rsidR="003C762B">
        <w:t>ubicadas en los extremos de la sala.</w:t>
      </w:r>
      <w:r w:rsidR="008F59DB">
        <w:t xml:space="preserve"> La mascarilla es de uso permanente.</w:t>
      </w:r>
    </w:p>
    <w:p w14:paraId="0207B407" w14:textId="0C18CDF8" w:rsidR="008E6723" w:rsidRDefault="008F59DB" w:rsidP="002303C5">
      <w:pPr>
        <w:pStyle w:val="Prrafodelista"/>
        <w:jc w:val="both"/>
      </w:pPr>
      <w:r>
        <w:t xml:space="preserve">Cada sala </w:t>
      </w:r>
      <w:r w:rsidR="00194605">
        <w:t xml:space="preserve">o dependencia del edificio </w:t>
      </w:r>
      <w:r>
        <w:t xml:space="preserve">tendrá un cartel que indicará el aforo </w:t>
      </w:r>
      <w:r w:rsidR="008937F6">
        <w:t xml:space="preserve">permitido lo que se </w:t>
      </w:r>
      <w:r w:rsidR="00F348B4">
        <w:t xml:space="preserve">detalla en el documento </w:t>
      </w:r>
      <w:r w:rsidR="003D2C0A">
        <w:t>“Implementación y aforos propuestos”</w:t>
      </w:r>
      <w:r w:rsidR="008937F6">
        <w:t>.</w:t>
      </w:r>
    </w:p>
    <w:p w14:paraId="2E28A7CE" w14:textId="50A53D09" w:rsidR="00A825B0" w:rsidRDefault="00A825B0" w:rsidP="002303C5">
      <w:pPr>
        <w:pStyle w:val="Prrafodelista"/>
        <w:numPr>
          <w:ilvl w:val="0"/>
          <w:numId w:val="1"/>
        </w:numPr>
        <w:jc w:val="both"/>
        <w:outlineLvl w:val="0"/>
      </w:pPr>
      <w:bookmarkStart w:id="8" w:name="_Toc70443627"/>
      <w:r>
        <w:t>REUNIONES</w:t>
      </w:r>
      <w:bookmarkEnd w:id="8"/>
    </w:p>
    <w:p w14:paraId="1937B275" w14:textId="175B853D" w:rsidR="00AA2873" w:rsidRDefault="00AA2873" w:rsidP="002303C5">
      <w:pPr>
        <w:pStyle w:val="Prrafodelista"/>
        <w:jc w:val="both"/>
      </w:pPr>
      <w:r w:rsidRPr="00C21227">
        <w:t>Se permite la realización de reuniones</w:t>
      </w:r>
      <w:r w:rsidR="00CD774D" w:rsidRPr="00C21227">
        <w:t xml:space="preserve"> sólo</w:t>
      </w:r>
      <w:r w:rsidRPr="00C21227">
        <w:t xml:space="preserve"> en </w:t>
      </w:r>
      <w:r w:rsidR="00194605" w:rsidRPr="00C21227">
        <w:t xml:space="preserve">salas </w:t>
      </w:r>
      <w:r w:rsidR="00CD774D" w:rsidRPr="00C21227">
        <w:t xml:space="preserve">habilitadas, </w:t>
      </w:r>
      <w:r w:rsidR="002334AC" w:rsidRPr="00C21227">
        <w:t>considerando:</w:t>
      </w:r>
    </w:p>
    <w:p w14:paraId="3C468DF3" w14:textId="154333ED" w:rsidR="002334AC" w:rsidRDefault="009849A2" w:rsidP="002303C5">
      <w:pPr>
        <w:pStyle w:val="Prrafodelista"/>
        <w:numPr>
          <w:ilvl w:val="0"/>
          <w:numId w:val="6"/>
        </w:numPr>
        <w:jc w:val="both"/>
      </w:pPr>
      <w:r>
        <w:t>Ventilar la sala</w:t>
      </w:r>
    </w:p>
    <w:p w14:paraId="4E2BD128" w14:textId="17698283" w:rsidR="009849A2" w:rsidRDefault="009849A2" w:rsidP="002303C5">
      <w:pPr>
        <w:pStyle w:val="Prrafodelista"/>
        <w:numPr>
          <w:ilvl w:val="0"/>
          <w:numId w:val="6"/>
        </w:numPr>
        <w:jc w:val="both"/>
      </w:pPr>
      <w:r>
        <w:t>Respetar aforo indicado en la puerta</w:t>
      </w:r>
    </w:p>
    <w:p w14:paraId="45C093C9" w14:textId="29CC19F6" w:rsidR="009849A2" w:rsidRDefault="009849A2" w:rsidP="002303C5">
      <w:pPr>
        <w:pStyle w:val="Prrafodelista"/>
        <w:numPr>
          <w:ilvl w:val="0"/>
          <w:numId w:val="6"/>
        </w:numPr>
        <w:jc w:val="both"/>
      </w:pPr>
      <w:r>
        <w:t xml:space="preserve">Las personas se ubicarán </w:t>
      </w:r>
      <w:r w:rsidR="00E75B46">
        <w:t xml:space="preserve">guardando la mayor distancia posible, es decir </w:t>
      </w:r>
      <w:r w:rsidR="00DE5AE5">
        <w:t xml:space="preserve">1 </w:t>
      </w:r>
      <w:r w:rsidR="00E75B46">
        <w:t xml:space="preserve">en </w:t>
      </w:r>
      <w:r w:rsidR="00DE5AE5">
        <w:t>cada</w:t>
      </w:r>
      <w:r w:rsidR="00E75B46">
        <w:t xml:space="preserve"> ex</w:t>
      </w:r>
      <w:r w:rsidR="00DE5AE5">
        <w:t>t</w:t>
      </w:r>
      <w:r w:rsidR="00E75B46">
        <w:t xml:space="preserve">remo de la </w:t>
      </w:r>
      <w:r w:rsidR="00DE5AE5">
        <w:t xml:space="preserve">mesa y 1 por lado a la mitad de </w:t>
      </w:r>
      <w:r w:rsidR="00274471">
        <w:t>la mesa, para un aforo de 4.</w:t>
      </w:r>
    </w:p>
    <w:p w14:paraId="160CC6D0" w14:textId="2EDAD7D9" w:rsidR="00274471" w:rsidRDefault="00274471" w:rsidP="002303C5">
      <w:pPr>
        <w:pStyle w:val="Prrafodelista"/>
        <w:numPr>
          <w:ilvl w:val="0"/>
          <w:numId w:val="6"/>
        </w:numPr>
        <w:jc w:val="both"/>
      </w:pPr>
      <w:r>
        <w:t>Uso de mascarilla permanente</w:t>
      </w:r>
    </w:p>
    <w:p w14:paraId="1C976D9C" w14:textId="53022746" w:rsidR="000A09A8" w:rsidRDefault="00E33DEB" w:rsidP="002303C5">
      <w:pPr>
        <w:pStyle w:val="Prrafodelista"/>
        <w:numPr>
          <w:ilvl w:val="0"/>
          <w:numId w:val="6"/>
        </w:numPr>
        <w:jc w:val="both"/>
      </w:pPr>
      <w:r>
        <w:t>A</w:t>
      </w:r>
      <w:r w:rsidR="000A09A8">
        <w:t>plic</w:t>
      </w:r>
      <w:r>
        <w:t xml:space="preserve">ación de </w:t>
      </w:r>
      <w:r w:rsidR="00045CA1">
        <w:t xml:space="preserve">desinfectante en </w:t>
      </w:r>
      <w:r>
        <w:t>aero</w:t>
      </w:r>
      <w:r w:rsidR="00045CA1">
        <w:t>sol una vez term</w:t>
      </w:r>
      <w:r w:rsidR="00CD774D">
        <w:t>inada en superficies y ambiente</w:t>
      </w:r>
    </w:p>
    <w:p w14:paraId="2EFF58DA" w14:textId="7B795468" w:rsidR="00A825B0" w:rsidRDefault="007E1EC9" w:rsidP="002303C5">
      <w:pPr>
        <w:pStyle w:val="Prrafodelista"/>
        <w:numPr>
          <w:ilvl w:val="0"/>
          <w:numId w:val="1"/>
        </w:numPr>
        <w:jc w:val="both"/>
        <w:outlineLvl w:val="0"/>
      </w:pPr>
      <w:bookmarkStart w:id="9" w:name="_Toc70443628"/>
      <w:r>
        <w:t>SANITIZACIÓN</w:t>
      </w:r>
      <w:r w:rsidR="00A825B0">
        <w:t xml:space="preserve"> DE </w:t>
      </w:r>
      <w:r w:rsidR="00B303A3">
        <w:t>ÁREAS DE TRABAJO</w:t>
      </w:r>
      <w:bookmarkEnd w:id="9"/>
    </w:p>
    <w:p w14:paraId="1B59E812" w14:textId="6328C2B2" w:rsidR="00A335AE" w:rsidRDefault="008F76EF" w:rsidP="002303C5">
      <w:pPr>
        <w:pStyle w:val="Prrafodelista"/>
        <w:jc w:val="both"/>
      </w:pPr>
      <w:r>
        <w:t xml:space="preserve">Es necesario realizar sanitización </w:t>
      </w:r>
      <w:r w:rsidR="00B84B45">
        <w:t xml:space="preserve">después del uso de todas las áreas de trabajo utilizadas. Para ello, el equipo a cargo de la tarea seguirá </w:t>
      </w:r>
      <w:r w:rsidR="00666F1A">
        <w:t>el “</w:t>
      </w:r>
      <w:r w:rsidR="00666F1A" w:rsidRPr="00666F1A">
        <w:t>PROCEDIMIENTO PARA LIMPIEZA Y SANITIZACIÓN</w:t>
      </w:r>
      <w:r w:rsidR="002808DA">
        <w:t>”</w:t>
      </w:r>
      <w:r w:rsidR="00A335AE">
        <w:t>.</w:t>
      </w:r>
      <w:r w:rsidR="002808DA">
        <w:t xml:space="preserve"> </w:t>
      </w:r>
    </w:p>
    <w:p w14:paraId="280444E6" w14:textId="7D1C8C76" w:rsidR="00052617" w:rsidRDefault="000B7810" w:rsidP="002303C5">
      <w:pPr>
        <w:pStyle w:val="Prrafodelista"/>
        <w:jc w:val="both"/>
      </w:pPr>
      <w:r>
        <w:t xml:space="preserve">El responsable del control del acceso dará las indicaciones de las zonas utilizadas </w:t>
      </w:r>
      <w:r w:rsidR="00626001">
        <w:t>que requieren sanitización</w:t>
      </w:r>
      <w:r w:rsidR="009131F7">
        <w:t xml:space="preserve"> al personal a cargo del trabajo.</w:t>
      </w:r>
    </w:p>
    <w:p w14:paraId="1E96DEE6" w14:textId="03C9B663" w:rsidR="002F7BA1" w:rsidRDefault="002F7BA1" w:rsidP="002303C5">
      <w:pPr>
        <w:pStyle w:val="Prrafodelista"/>
        <w:numPr>
          <w:ilvl w:val="0"/>
          <w:numId w:val="1"/>
        </w:numPr>
        <w:jc w:val="both"/>
        <w:outlineLvl w:val="0"/>
      </w:pPr>
      <w:bookmarkStart w:id="10" w:name="_Toc70443629"/>
      <w:r>
        <w:t>SANITIZACION DE PAQUETES</w:t>
      </w:r>
      <w:bookmarkEnd w:id="10"/>
    </w:p>
    <w:p w14:paraId="6C66B141" w14:textId="7A5B2A3F" w:rsidR="00D13F90" w:rsidRDefault="00D13F90" w:rsidP="002303C5">
      <w:pPr>
        <w:pStyle w:val="Prrafodelista"/>
        <w:jc w:val="both"/>
      </w:pPr>
      <w:r>
        <w:t xml:space="preserve">Quien reciba paquetes desde el exterior debe aplicar algún </w:t>
      </w:r>
      <w:r w:rsidR="00A42DB8">
        <w:t xml:space="preserve">aerosol o solución </w:t>
      </w:r>
      <w:r w:rsidR="00385D12">
        <w:t>desinfectante</w:t>
      </w:r>
      <w:r w:rsidR="00D8501F">
        <w:t xml:space="preserve"> previo a llevarlo al interior.</w:t>
      </w:r>
    </w:p>
    <w:p w14:paraId="6C73B7B3" w14:textId="656DEA5A" w:rsidR="00843768" w:rsidRDefault="00874A8D" w:rsidP="002303C5">
      <w:pPr>
        <w:pStyle w:val="Prrafodelista"/>
        <w:numPr>
          <w:ilvl w:val="0"/>
          <w:numId w:val="1"/>
        </w:numPr>
        <w:jc w:val="both"/>
        <w:outlineLvl w:val="0"/>
      </w:pPr>
      <w:bookmarkStart w:id="11" w:name="_Toc70443630"/>
      <w:r>
        <w:t>PERMISOS</w:t>
      </w:r>
      <w:bookmarkEnd w:id="11"/>
    </w:p>
    <w:p w14:paraId="63EBD651" w14:textId="0C435002" w:rsidR="00874A8D" w:rsidRDefault="00874A8D" w:rsidP="002303C5">
      <w:pPr>
        <w:pStyle w:val="Prrafodelista"/>
        <w:jc w:val="both"/>
      </w:pPr>
      <w:r>
        <w:lastRenderedPageBreak/>
        <w:t xml:space="preserve">Toda persona que ingrese al edificio debe portar </w:t>
      </w:r>
      <w:r w:rsidR="00495E97">
        <w:t xml:space="preserve">el permiso correspondiente (comisaría virtual) </w:t>
      </w:r>
      <w:r w:rsidR="002553A1">
        <w:t>emitido por la empresa para personal SOLEM y por el empleador del personal de proveedores y clientes.</w:t>
      </w:r>
    </w:p>
    <w:p w14:paraId="28E0642C" w14:textId="2C1295FA" w:rsidR="00874A8D" w:rsidRDefault="00874A8D" w:rsidP="002303C5">
      <w:pPr>
        <w:pStyle w:val="Prrafodelista"/>
        <w:numPr>
          <w:ilvl w:val="0"/>
          <w:numId w:val="1"/>
        </w:numPr>
        <w:jc w:val="both"/>
        <w:outlineLvl w:val="0"/>
      </w:pPr>
      <w:bookmarkStart w:id="12" w:name="_Toc70443631"/>
      <w:r>
        <w:t>ENTRADA DE TERCEROS</w:t>
      </w:r>
      <w:bookmarkEnd w:id="12"/>
    </w:p>
    <w:p w14:paraId="0865622F" w14:textId="33272FB4" w:rsidR="00D8501F" w:rsidRPr="00C21227" w:rsidRDefault="00D8501F" w:rsidP="002303C5">
      <w:pPr>
        <w:pStyle w:val="Prrafodelista"/>
        <w:jc w:val="both"/>
      </w:pPr>
      <w:r>
        <w:t>Como se indica en el punto 5, la entrada debe ser controlada</w:t>
      </w:r>
      <w:r w:rsidR="00A4327F">
        <w:t xml:space="preserve">. Para efectos de facilitar el trabajo de quienes harán </w:t>
      </w:r>
      <w:r w:rsidR="004E4B9E">
        <w:t xml:space="preserve">el control, </w:t>
      </w:r>
      <w:r w:rsidR="00A4327F">
        <w:t>las visitas deben anotarse vía correo</w:t>
      </w:r>
      <w:r w:rsidR="00CD774D">
        <w:t xml:space="preserve"> a </w:t>
      </w:r>
      <w:r w:rsidR="00CD774D" w:rsidRPr="00C21227">
        <w:t>servicios.generales@solem.cl</w:t>
      </w:r>
      <w:r w:rsidR="00A4327F" w:rsidRPr="00C21227">
        <w:t xml:space="preserve"> 24 horas antes,</w:t>
      </w:r>
      <w:r w:rsidR="00C31D7B" w:rsidRPr="00C21227">
        <w:t xml:space="preserve"> ya sean proveedores</w:t>
      </w:r>
      <w:r w:rsidR="00275317" w:rsidRPr="00C21227">
        <w:t xml:space="preserve">, clientes </w:t>
      </w:r>
      <w:r w:rsidR="001F5690" w:rsidRPr="00C21227">
        <w:t xml:space="preserve">o incluso familiares. Solo mediante la confirmación de la programación </w:t>
      </w:r>
      <w:r w:rsidR="005673A4" w:rsidRPr="00C21227">
        <w:t>se le recibirá a la hora acordada (evitando sobre</w:t>
      </w:r>
      <w:r w:rsidR="00A24892" w:rsidRPr="00C21227">
        <w:t>pasar aforo de alguna dependencia)</w:t>
      </w:r>
    </w:p>
    <w:p w14:paraId="1D3E45F6" w14:textId="121727FD" w:rsidR="00C134B8" w:rsidRDefault="00C134B8" w:rsidP="002303C5">
      <w:pPr>
        <w:pStyle w:val="Prrafodelista"/>
        <w:jc w:val="both"/>
      </w:pPr>
      <w:r w:rsidRPr="00C21227">
        <w:t xml:space="preserve">Las visitas deben </w:t>
      </w:r>
      <w:r w:rsidR="00CF6C39" w:rsidRPr="00C21227">
        <w:t>seguir el procedimiento del punto 5 y en caso de dar alta</w:t>
      </w:r>
      <w:r w:rsidR="0058737B" w:rsidRPr="00C21227">
        <w:t xml:space="preserve"> tem</w:t>
      </w:r>
      <w:r w:rsidR="00443DFD" w:rsidRPr="00C21227">
        <w:t>p</w:t>
      </w:r>
      <w:r w:rsidR="0058737B" w:rsidRPr="00C21227">
        <w:t xml:space="preserve">eratura </w:t>
      </w:r>
      <w:r w:rsidR="002303C5" w:rsidRPr="00C21227">
        <w:t xml:space="preserve">en acceso, </w:t>
      </w:r>
      <w:r w:rsidR="0058737B" w:rsidRPr="00C21227">
        <w:t>se aplicará</w:t>
      </w:r>
      <w:r w:rsidR="0058737B">
        <w:t xml:space="preserve"> el </w:t>
      </w:r>
      <w:r w:rsidR="00443DFD">
        <w:t>“</w:t>
      </w:r>
      <w:r w:rsidR="00443DFD" w:rsidRPr="00443DFD">
        <w:t>protocolo en caso de posible pos</w:t>
      </w:r>
      <w:r w:rsidR="00443DFD">
        <w:t>i</w:t>
      </w:r>
      <w:r w:rsidR="00443DFD" w:rsidRPr="00443DFD">
        <w:t>tivo</w:t>
      </w:r>
      <w:r w:rsidR="00443DFD">
        <w:t>”.</w:t>
      </w:r>
    </w:p>
    <w:p w14:paraId="47E4C03E" w14:textId="2BBEF1B4" w:rsidR="00F6039D" w:rsidRDefault="00F6039D" w:rsidP="002303C5">
      <w:pPr>
        <w:pStyle w:val="Prrafodelista"/>
        <w:jc w:val="both"/>
      </w:pPr>
      <w:r>
        <w:t xml:space="preserve">Será obligatorio portar </w:t>
      </w:r>
      <w:r w:rsidR="00C6539C">
        <w:t xml:space="preserve">mascarilla antes de hacer ingreso al </w:t>
      </w:r>
      <w:r w:rsidR="00F175DE">
        <w:t>edificio.</w:t>
      </w:r>
    </w:p>
    <w:p w14:paraId="6E7306EA" w14:textId="5E8235A3" w:rsidR="004E6A15" w:rsidRDefault="004E6A15" w:rsidP="002303C5">
      <w:pPr>
        <w:pStyle w:val="Prrafodelista"/>
        <w:jc w:val="both"/>
      </w:pPr>
      <w:r>
        <w:t xml:space="preserve">Quien no se haya registrado según </w:t>
      </w:r>
      <w:r w:rsidR="00302BB0">
        <w:t xml:space="preserve">indica este párrafo </w:t>
      </w:r>
      <w:r w:rsidR="00302BB0" w:rsidRPr="00302BB0">
        <w:rPr>
          <w:b/>
          <w:bCs/>
        </w:rPr>
        <w:t>NO</w:t>
      </w:r>
      <w:r w:rsidR="00302BB0">
        <w:t xml:space="preserve"> podrá hacer ingreso al edificio.</w:t>
      </w:r>
    </w:p>
    <w:p w14:paraId="435325B7" w14:textId="6014EFF6" w:rsidR="008766C4" w:rsidRDefault="0029329D" w:rsidP="002303C5">
      <w:pPr>
        <w:pStyle w:val="Prrafodelista"/>
        <w:numPr>
          <w:ilvl w:val="0"/>
          <w:numId w:val="1"/>
        </w:numPr>
        <w:jc w:val="both"/>
        <w:outlineLvl w:val="0"/>
      </w:pPr>
      <w:bookmarkStart w:id="13" w:name="_Toc70443632"/>
      <w:r>
        <w:t xml:space="preserve">DESPLAZAMIENTO Y </w:t>
      </w:r>
      <w:r w:rsidR="005D1B24">
        <w:t>SALIDA DEL EDIFICIO</w:t>
      </w:r>
      <w:bookmarkEnd w:id="13"/>
    </w:p>
    <w:p w14:paraId="1E469FDD" w14:textId="7F3B2782" w:rsidR="0029329D" w:rsidRDefault="0029329D" w:rsidP="002303C5">
      <w:pPr>
        <w:pStyle w:val="Prrafodelista"/>
        <w:jc w:val="both"/>
      </w:pPr>
      <w:r>
        <w:t xml:space="preserve">Los desplazamientos en el edificio serán siempre </w:t>
      </w:r>
      <w:r w:rsidR="00BC0C2A">
        <w:t>por la mano derecha. Dado que habrá control de aforo</w:t>
      </w:r>
      <w:r w:rsidR="002303C5">
        <w:t>,</w:t>
      </w:r>
      <w:r w:rsidR="00BC0C2A">
        <w:t xml:space="preserve"> las cargas de ocupación siempre serán bajas</w:t>
      </w:r>
      <w:r w:rsidR="002303C5">
        <w:t>,</w:t>
      </w:r>
      <w:r w:rsidR="00BC0C2A">
        <w:t xml:space="preserve"> minimizando </w:t>
      </w:r>
      <w:r w:rsidR="00460A7D">
        <w:t xml:space="preserve">posibilidad de aglomeraciones y encuentros en escaleras. </w:t>
      </w:r>
      <w:r w:rsidR="002303C5" w:rsidRPr="00C21227">
        <w:t>El ascensor sólo tiene</w:t>
      </w:r>
      <w:r w:rsidR="00460A7D" w:rsidRPr="00C21227">
        <w:t xml:space="preserve"> aforo de 1 persona a la vez con mascarilla.</w:t>
      </w:r>
    </w:p>
    <w:p w14:paraId="4AABF1A3" w14:textId="1B67B3FE" w:rsidR="0075110D" w:rsidRDefault="0075110D" w:rsidP="002303C5">
      <w:pPr>
        <w:pStyle w:val="Prrafodelista"/>
        <w:jc w:val="both"/>
      </w:pPr>
      <w:r>
        <w:t>La salida del edificio debe ser siempre por el mismo punto de entrada</w:t>
      </w:r>
      <w:r w:rsidR="002303C5">
        <w:t>,</w:t>
      </w:r>
      <w:r>
        <w:t xml:space="preserve"> registrándose </w:t>
      </w:r>
      <w:r w:rsidR="00B22435">
        <w:t>en el mismo libro donde se registró su entrada.</w:t>
      </w:r>
    </w:p>
    <w:p w14:paraId="757F84AB" w14:textId="1947A6D9" w:rsidR="00C875FA" w:rsidRDefault="000738CE" w:rsidP="002303C5">
      <w:pPr>
        <w:pStyle w:val="Prrafodelista"/>
        <w:numPr>
          <w:ilvl w:val="0"/>
          <w:numId w:val="1"/>
        </w:numPr>
        <w:spacing w:before="240"/>
        <w:jc w:val="both"/>
        <w:outlineLvl w:val="0"/>
      </w:pPr>
      <w:bookmarkStart w:id="14" w:name="_Toc70443633"/>
      <w:r>
        <w:t xml:space="preserve">PROTOCOLO PARA INGRESOS </w:t>
      </w:r>
      <w:r w:rsidR="001C13B7">
        <w:t>SIN PERSONAL DE CONTROL.</w:t>
      </w:r>
      <w:bookmarkEnd w:id="14"/>
    </w:p>
    <w:p w14:paraId="6CD89F1C" w14:textId="4C5621B0" w:rsidR="001C13B7" w:rsidRDefault="00413F57" w:rsidP="002303C5">
      <w:pPr>
        <w:pStyle w:val="Prrafodelista"/>
        <w:spacing w:before="240"/>
        <w:jc w:val="both"/>
      </w:pPr>
      <w:r>
        <w:t>Cuando no esté disponible el personal de control</w:t>
      </w:r>
      <w:r w:rsidR="002303C5">
        <w:t xml:space="preserve"> o</w:t>
      </w:r>
      <w:r>
        <w:t xml:space="preserve"> </w:t>
      </w:r>
      <w:r w:rsidR="00780BB5">
        <w:t xml:space="preserve">en los días en que estos no están presencialmente, podrán asistir al Edificio solamente </w:t>
      </w:r>
      <w:r w:rsidR="00F563E5">
        <w:t>las personas detalladas más abajo</w:t>
      </w:r>
      <w:r w:rsidR="0003244E">
        <w:t xml:space="preserve"> y quienes ellos designen</w:t>
      </w:r>
      <w:r w:rsidR="002303C5">
        <w:t>,</w:t>
      </w:r>
      <w:r w:rsidR="0003244E">
        <w:t xml:space="preserve"> </w:t>
      </w:r>
      <w:r w:rsidR="002303C5" w:rsidRPr="00C21227">
        <w:t xml:space="preserve">que cumplan los requisitos exigidos por las normas sanitarias, </w:t>
      </w:r>
      <w:r w:rsidR="00840AFA" w:rsidRPr="00C21227">
        <w:t xml:space="preserve">notificando </w:t>
      </w:r>
      <w:r w:rsidR="0003244E" w:rsidRPr="00C21227">
        <w:t xml:space="preserve">por única vez a </w:t>
      </w:r>
      <w:r w:rsidR="002303C5" w:rsidRPr="00C21227">
        <w:t>servicios.generales@solem.cl</w:t>
      </w:r>
      <w:r w:rsidR="0003244E" w:rsidRPr="00C21227">
        <w:t xml:space="preserve"> </w:t>
      </w:r>
      <w:r w:rsidR="00517EB4" w:rsidRPr="00C21227">
        <w:t>para su registro y validación.</w:t>
      </w:r>
    </w:p>
    <w:p w14:paraId="40BC3451" w14:textId="7BA3F518" w:rsidR="00144EBB" w:rsidRPr="00144EBB" w:rsidRDefault="00144EBB" w:rsidP="00144EBB">
      <w:pPr>
        <w:pStyle w:val="Prrafodelista"/>
        <w:spacing w:before="240"/>
        <w:ind w:left="1416"/>
        <w:jc w:val="both"/>
        <w:rPr>
          <w:i/>
          <w:iCs/>
        </w:rPr>
      </w:pPr>
      <w:r w:rsidRPr="00144EBB">
        <w:rPr>
          <w:i/>
          <w:iCs/>
        </w:rPr>
        <w:t>Directorio</w:t>
      </w:r>
      <w:r w:rsidR="00AD24D7">
        <w:rPr>
          <w:i/>
          <w:iCs/>
        </w:rPr>
        <w:t>:</w:t>
      </w:r>
    </w:p>
    <w:p w14:paraId="0F2FE4DD" w14:textId="77777777" w:rsidR="00144EBB" w:rsidRPr="00144EBB" w:rsidRDefault="00144EBB" w:rsidP="00144EBB">
      <w:pPr>
        <w:pStyle w:val="Prrafodelista"/>
        <w:spacing w:before="240"/>
        <w:ind w:left="1416"/>
        <w:jc w:val="both"/>
        <w:rPr>
          <w:i/>
          <w:iCs/>
        </w:rPr>
      </w:pPr>
      <w:r w:rsidRPr="00144EBB">
        <w:rPr>
          <w:i/>
          <w:iCs/>
        </w:rPr>
        <w:t xml:space="preserve">Andrés Guarello </w:t>
      </w:r>
      <w:proofErr w:type="spellStart"/>
      <w:r w:rsidRPr="00144EBB">
        <w:rPr>
          <w:i/>
          <w:iCs/>
        </w:rPr>
        <w:t>Wilhelmy</w:t>
      </w:r>
      <w:proofErr w:type="spellEnd"/>
      <w:r w:rsidRPr="00144EBB">
        <w:rPr>
          <w:i/>
          <w:iCs/>
        </w:rPr>
        <w:t xml:space="preserve"> / Gerente General</w:t>
      </w:r>
    </w:p>
    <w:p w14:paraId="3B6BB92B" w14:textId="77777777" w:rsidR="00144EBB" w:rsidRPr="00144EBB" w:rsidRDefault="00144EBB" w:rsidP="00144EBB">
      <w:pPr>
        <w:pStyle w:val="Prrafodelista"/>
        <w:spacing w:before="240"/>
        <w:ind w:left="1416"/>
        <w:jc w:val="both"/>
        <w:rPr>
          <w:i/>
          <w:iCs/>
        </w:rPr>
      </w:pPr>
      <w:r w:rsidRPr="00144EBB">
        <w:rPr>
          <w:i/>
          <w:iCs/>
        </w:rPr>
        <w:t xml:space="preserve">Patricio </w:t>
      </w:r>
      <w:proofErr w:type="spellStart"/>
      <w:r w:rsidRPr="00144EBB">
        <w:rPr>
          <w:i/>
          <w:iCs/>
        </w:rPr>
        <w:t>Leixelard</w:t>
      </w:r>
      <w:proofErr w:type="spellEnd"/>
      <w:r w:rsidRPr="00144EBB">
        <w:rPr>
          <w:i/>
          <w:iCs/>
        </w:rPr>
        <w:t xml:space="preserve"> Sola / Director de Negocios Corporativo</w:t>
      </w:r>
    </w:p>
    <w:p w14:paraId="2EAB7A05" w14:textId="77777777" w:rsidR="00144EBB" w:rsidRPr="00144EBB" w:rsidRDefault="00144EBB" w:rsidP="00144EBB">
      <w:pPr>
        <w:pStyle w:val="Prrafodelista"/>
        <w:spacing w:before="240"/>
        <w:ind w:left="1416"/>
        <w:jc w:val="both"/>
        <w:rPr>
          <w:i/>
          <w:iCs/>
        </w:rPr>
      </w:pPr>
      <w:r w:rsidRPr="00144EBB">
        <w:rPr>
          <w:i/>
          <w:iCs/>
        </w:rPr>
        <w:t>Víctor Macchiavello Alarcón  / Gerente de Investigación</w:t>
      </w:r>
    </w:p>
    <w:p w14:paraId="32B5F4ED" w14:textId="39BA3D00" w:rsidR="00144EBB" w:rsidRPr="00144EBB" w:rsidRDefault="00144EBB" w:rsidP="00144EBB">
      <w:pPr>
        <w:pStyle w:val="Prrafodelista"/>
        <w:spacing w:before="240"/>
        <w:ind w:left="1416"/>
        <w:jc w:val="both"/>
        <w:rPr>
          <w:i/>
          <w:iCs/>
        </w:rPr>
      </w:pPr>
      <w:r w:rsidRPr="00144EBB">
        <w:rPr>
          <w:i/>
          <w:iCs/>
        </w:rPr>
        <w:t>Gerencia</w:t>
      </w:r>
      <w:r>
        <w:rPr>
          <w:i/>
          <w:iCs/>
        </w:rPr>
        <w:t>:</w:t>
      </w:r>
      <w:r w:rsidRPr="00144EBB">
        <w:rPr>
          <w:i/>
          <w:iCs/>
        </w:rPr>
        <w:t xml:space="preserve"> </w:t>
      </w:r>
    </w:p>
    <w:p w14:paraId="0981FC78" w14:textId="77777777" w:rsidR="00144EBB" w:rsidRPr="00144EBB" w:rsidRDefault="00144EBB" w:rsidP="00144EBB">
      <w:pPr>
        <w:pStyle w:val="Prrafodelista"/>
        <w:spacing w:before="240"/>
        <w:ind w:left="1416"/>
        <w:jc w:val="both"/>
        <w:rPr>
          <w:i/>
          <w:iCs/>
        </w:rPr>
      </w:pPr>
      <w:r w:rsidRPr="00144EBB">
        <w:rPr>
          <w:i/>
          <w:iCs/>
        </w:rPr>
        <w:t>Ingrid Quioza Antiguay  / Gerente de Administración y Finanzas y RR.HH.</w:t>
      </w:r>
    </w:p>
    <w:p w14:paraId="7852104A" w14:textId="0EED1E90" w:rsidR="00144EBB" w:rsidRPr="00144EBB" w:rsidRDefault="00144EBB" w:rsidP="00144EBB">
      <w:pPr>
        <w:pStyle w:val="Prrafodelista"/>
        <w:spacing w:before="240"/>
        <w:ind w:left="1416"/>
        <w:jc w:val="both"/>
        <w:rPr>
          <w:i/>
          <w:iCs/>
        </w:rPr>
      </w:pPr>
      <w:r w:rsidRPr="00144EBB">
        <w:rPr>
          <w:i/>
          <w:iCs/>
        </w:rPr>
        <w:t>Jefaturas</w:t>
      </w:r>
      <w:r>
        <w:rPr>
          <w:i/>
          <w:iCs/>
        </w:rPr>
        <w:t>:</w:t>
      </w:r>
    </w:p>
    <w:p w14:paraId="1F5738CD" w14:textId="7F47E67B" w:rsidR="003656D1" w:rsidRPr="00144EBB" w:rsidRDefault="00144EBB" w:rsidP="00144EBB">
      <w:pPr>
        <w:pStyle w:val="Prrafodelista"/>
        <w:spacing w:before="240"/>
        <w:ind w:left="1416"/>
        <w:jc w:val="both"/>
        <w:rPr>
          <w:i/>
          <w:iCs/>
        </w:rPr>
      </w:pPr>
      <w:r w:rsidRPr="00144EBB">
        <w:rPr>
          <w:i/>
          <w:iCs/>
        </w:rPr>
        <w:lastRenderedPageBreak/>
        <w:t xml:space="preserve">Marjorie Antiguay </w:t>
      </w:r>
      <w:proofErr w:type="spellStart"/>
      <w:r w:rsidRPr="00144EBB">
        <w:rPr>
          <w:i/>
          <w:iCs/>
        </w:rPr>
        <w:t>Antiguay</w:t>
      </w:r>
      <w:proofErr w:type="spellEnd"/>
      <w:r w:rsidRPr="00144EBB">
        <w:rPr>
          <w:i/>
          <w:iCs/>
        </w:rPr>
        <w:t xml:space="preserve"> / Jefe de Adquisiciones, Logística y Servicios Generales</w:t>
      </w:r>
    </w:p>
    <w:p w14:paraId="624C8647" w14:textId="13EA2581" w:rsidR="008C4A2C" w:rsidRDefault="009C68DB" w:rsidP="002303C5">
      <w:pPr>
        <w:pStyle w:val="Prrafodelista"/>
        <w:spacing w:before="240"/>
        <w:jc w:val="both"/>
      </w:pPr>
      <w:r>
        <w:t xml:space="preserve">Para que sea efectuada esta visita </w:t>
      </w:r>
      <w:r w:rsidR="00920994">
        <w:t xml:space="preserve">se </w:t>
      </w:r>
      <w:r>
        <w:t>deberá</w:t>
      </w:r>
      <w:r w:rsidR="008C4A2C">
        <w:t>:</w:t>
      </w:r>
    </w:p>
    <w:p w14:paraId="71F06AD0" w14:textId="2EF72CCB" w:rsidR="009C68DB" w:rsidRDefault="00096F1C" w:rsidP="002303C5">
      <w:pPr>
        <w:pStyle w:val="Prrafodelista"/>
        <w:numPr>
          <w:ilvl w:val="0"/>
          <w:numId w:val="7"/>
        </w:numPr>
        <w:spacing w:before="240"/>
        <w:jc w:val="both"/>
      </w:pPr>
      <w:r>
        <w:t>I</w:t>
      </w:r>
      <w:r w:rsidR="009C68DB">
        <w:t>nformar los nombre</w:t>
      </w:r>
      <w:r w:rsidR="00002ACA">
        <w:t>s</w:t>
      </w:r>
      <w:r w:rsidR="009C68DB">
        <w:t xml:space="preserve"> y </w:t>
      </w:r>
      <w:r w:rsidR="00CD774D">
        <w:t>Rut</w:t>
      </w:r>
      <w:r w:rsidR="009C68DB">
        <w:t xml:space="preserve"> de </w:t>
      </w:r>
      <w:r w:rsidR="00111C5C">
        <w:t xml:space="preserve">todos </w:t>
      </w:r>
      <w:r w:rsidR="009C68DB">
        <w:t>los asistentes</w:t>
      </w:r>
      <w:r w:rsidR="00494DC9">
        <w:t>; fecha y hora de la visita.</w:t>
      </w:r>
    </w:p>
    <w:p w14:paraId="4992CADB" w14:textId="01D813BB" w:rsidR="008C4A2C" w:rsidRDefault="00096F1C" w:rsidP="002303C5">
      <w:pPr>
        <w:pStyle w:val="Prrafodelista"/>
        <w:numPr>
          <w:ilvl w:val="0"/>
          <w:numId w:val="7"/>
        </w:numPr>
        <w:spacing w:before="240"/>
        <w:jc w:val="both"/>
      </w:pPr>
      <w:r>
        <w:t>D</w:t>
      </w:r>
      <w:r w:rsidR="008C4A2C">
        <w:t xml:space="preserve">ejar registro en el libro </w:t>
      </w:r>
      <w:r w:rsidR="00002ACA">
        <w:t xml:space="preserve">al ingreso del edificio tanto el ingreso y </w:t>
      </w:r>
      <w:r w:rsidR="00494DC9">
        <w:t xml:space="preserve">la </w:t>
      </w:r>
      <w:r w:rsidR="00002ACA">
        <w:t>salida de todos los asistentes.</w:t>
      </w:r>
    </w:p>
    <w:p w14:paraId="55DD39B0" w14:textId="7BF5D4CF" w:rsidR="00002ACA" w:rsidRDefault="00096F1C" w:rsidP="002303C5">
      <w:pPr>
        <w:pStyle w:val="Prrafodelista"/>
        <w:numPr>
          <w:ilvl w:val="0"/>
          <w:numId w:val="7"/>
        </w:numPr>
        <w:spacing w:before="240"/>
        <w:jc w:val="both"/>
      </w:pPr>
      <w:r>
        <w:t xml:space="preserve">Tomar temperatura y </w:t>
      </w:r>
      <w:r w:rsidR="002303C5">
        <w:t>aplicar alcohol gel.</w:t>
      </w:r>
    </w:p>
    <w:p w14:paraId="4D970C68" w14:textId="7905B99F" w:rsidR="00D76730" w:rsidRDefault="00D76730" w:rsidP="002303C5">
      <w:pPr>
        <w:pStyle w:val="Prrafodelista"/>
        <w:numPr>
          <w:ilvl w:val="0"/>
          <w:numId w:val="7"/>
        </w:numPr>
        <w:spacing w:before="240"/>
        <w:jc w:val="both"/>
      </w:pPr>
      <w:r>
        <w:t>Usar mascarilla permanentemente.</w:t>
      </w:r>
    </w:p>
    <w:p w14:paraId="6BAF084A" w14:textId="18AD7D03" w:rsidR="00D76730" w:rsidRDefault="00D76730" w:rsidP="002303C5">
      <w:pPr>
        <w:pStyle w:val="Prrafodelista"/>
        <w:numPr>
          <w:ilvl w:val="0"/>
          <w:numId w:val="7"/>
        </w:numPr>
        <w:spacing w:before="240"/>
        <w:jc w:val="both"/>
      </w:pPr>
      <w:r>
        <w:t xml:space="preserve">Respetar aforos definidos y </w:t>
      </w:r>
      <w:r w:rsidR="007A2DA0">
        <w:t>abrir puertas y ventanas para asegurar la ventilación.</w:t>
      </w:r>
    </w:p>
    <w:p w14:paraId="52A1A9F1" w14:textId="0000AA83" w:rsidR="00920994" w:rsidRPr="00C21227" w:rsidRDefault="00920994" w:rsidP="002303C5">
      <w:pPr>
        <w:pStyle w:val="Prrafodelista"/>
        <w:numPr>
          <w:ilvl w:val="0"/>
          <w:numId w:val="7"/>
        </w:numPr>
        <w:spacing w:before="240"/>
        <w:jc w:val="both"/>
      </w:pPr>
      <w:r w:rsidRPr="00C21227">
        <w:t xml:space="preserve">Informar a Administración dependencias utilizadas para su sanitización </w:t>
      </w:r>
      <w:r w:rsidR="002303C5" w:rsidRPr="00C21227">
        <w:t>la jornada</w:t>
      </w:r>
      <w:r w:rsidRPr="00C21227">
        <w:t xml:space="preserve"> siguiente.</w:t>
      </w:r>
    </w:p>
    <w:p w14:paraId="2F465A57" w14:textId="6023B59D" w:rsidR="00C875FA" w:rsidRDefault="003D5F3D" w:rsidP="002303C5">
      <w:pPr>
        <w:pStyle w:val="Prrafodelista"/>
        <w:numPr>
          <w:ilvl w:val="0"/>
          <w:numId w:val="1"/>
        </w:numPr>
        <w:jc w:val="both"/>
        <w:outlineLvl w:val="0"/>
      </w:pPr>
      <w:bookmarkStart w:id="15" w:name="_Toc70443634"/>
      <w:r>
        <w:t>HORARIOS DE FUNCIONAMIENTO DEL EDIFICIO.</w:t>
      </w:r>
      <w:bookmarkEnd w:id="15"/>
    </w:p>
    <w:p w14:paraId="6BF2E40D" w14:textId="73431ACA" w:rsidR="003D5F3D" w:rsidRDefault="002303C5" w:rsidP="002303C5">
      <w:pPr>
        <w:pStyle w:val="Prrafodelista"/>
        <w:jc w:val="both"/>
      </w:pPr>
      <w:r w:rsidRPr="00C21227">
        <w:t>Se podrá asistir al edificio</w:t>
      </w:r>
      <w:r w:rsidR="003D5F3D" w:rsidRPr="00C21227">
        <w:t xml:space="preserve"> </w:t>
      </w:r>
      <w:r w:rsidRPr="00C21227">
        <w:t>sólo de 9 a 14 horas, exceptuando al personal operativo y de aseo, según coordinación del Área de Servicios Generales. Cualquier cambio a esta disposición será informado previamente, siempre atendiendo al plan paso a paso.</w:t>
      </w:r>
      <w:r>
        <w:t xml:space="preserve"> </w:t>
      </w:r>
    </w:p>
    <w:p w14:paraId="42CB2723" w14:textId="5B03FBEA" w:rsidR="00C5559F" w:rsidRDefault="003C57F8" w:rsidP="00C5559F">
      <w:pPr>
        <w:pStyle w:val="Prrafodelista"/>
        <w:numPr>
          <w:ilvl w:val="0"/>
          <w:numId w:val="1"/>
        </w:numPr>
        <w:jc w:val="both"/>
        <w:outlineLvl w:val="0"/>
      </w:pPr>
      <w:bookmarkStart w:id="16" w:name="_Toc70443635"/>
      <w:r>
        <w:t>SEGUIMIENTO Y CONTROL DE CUMPLIMIENTO:</w:t>
      </w:r>
      <w:bookmarkEnd w:id="16"/>
    </w:p>
    <w:p w14:paraId="42E41653" w14:textId="1DCE6697" w:rsidR="003C57F8" w:rsidRDefault="007F3E80" w:rsidP="00B916D6">
      <w:pPr>
        <w:pStyle w:val="Prrafodelista"/>
        <w:jc w:val="both"/>
      </w:pPr>
      <w:r>
        <w:t xml:space="preserve">A fin de asegurar el cumplimiento de las medidas establecidas, será responsabilidad del Comité Paritario de la empresa el </w:t>
      </w:r>
      <w:r w:rsidR="0025730B">
        <w:t xml:space="preserve">controlar el </w:t>
      </w:r>
      <w:r w:rsidR="00A237B5">
        <w:t>acatamiento</w:t>
      </w:r>
      <w:r w:rsidR="0025730B">
        <w:t xml:space="preserve"> de las pautas establecidas por este documento, identificando </w:t>
      </w:r>
      <w:r w:rsidR="00811569">
        <w:t>a quienes no las cumplan</w:t>
      </w:r>
      <w:r w:rsidR="00A237B5">
        <w:t xml:space="preserve"> y</w:t>
      </w:r>
      <w:r w:rsidR="00811569">
        <w:t xml:space="preserve"> notificando a </w:t>
      </w:r>
      <w:r w:rsidR="000E1A97">
        <w:t xml:space="preserve">RRHH </w:t>
      </w:r>
      <w:r w:rsidR="00E74E28">
        <w:t>sus</w:t>
      </w:r>
      <w:r w:rsidR="000E1A97">
        <w:t xml:space="preserve"> nombre</w:t>
      </w:r>
      <w:r w:rsidR="00E74E28">
        <w:t>s</w:t>
      </w:r>
      <w:r w:rsidR="000E1A97">
        <w:t xml:space="preserve"> para las eventuales sanciones según </w:t>
      </w:r>
      <w:r w:rsidR="00D87D77">
        <w:t>se indica en el reglamento interno de la empresa.</w:t>
      </w:r>
    </w:p>
    <w:p w14:paraId="2BDB7AD6" w14:textId="1676E846" w:rsidR="003C57F8" w:rsidRDefault="003C57F8">
      <w:r>
        <w:br w:type="page"/>
      </w:r>
    </w:p>
    <w:p w14:paraId="11585035" w14:textId="77777777" w:rsidR="00DC7D9F" w:rsidRDefault="00DC7D9F" w:rsidP="00E74E28">
      <w:pPr>
        <w:jc w:val="both"/>
      </w:pPr>
    </w:p>
    <w:p w14:paraId="2D0FE4A7" w14:textId="4EEBBF1F" w:rsidR="00843768" w:rsidRDefault="00843768" w:rsidP="002303C5">
      <w:pPr>
        <w:pStyle w:val="Prrafodelista"/>
        <w:numPr>
          <w:ilvl w:val="0"/>
          <w:numId w:val="1"/>
        </w:numPr>
        <w:jc w:val="both"/>
        <w:outlineLvl w:val="0"/>
      </w:pPr>
      <w:bookmarkStart w:id="17" w:name="_Toc70443636"/>
      <w:r>
        <w:t xml:space="preserve">DECLARACIÓN DE </w:t>
      </w:r>
      <w:r w:rsidR="00585D8F">
        <w:t>ENTENDIMIENTO</w:t>
      </w:r>
      <w:bookmarkEnd w:id="17"/>
    </w:p>
    <w:p w14:paraId="450FD5AA" w14:textId="5A052DCE" w:rsidR="00671831" w:rsidRDefault="00671831" w:rsidP="002303C5">
      <w:pPr>
        <w:jc w:val="both"/>
      </w:pPr>
      <w:r>
        <w:t>Yo,……………………………………………………………………………………….., Rut…………………………………………</w:t>
      </w:r>
      <w:r w:rsidR="00EB4A5F">
        <w:t xml:space="preserve">, declaro que he sido instruido en el contenido de este procedimiento, lo he comprendido y me comprometo aplicarlo en su totalidad cada vez que </w:t>
      </w:r>
      <w:r w:rsidR="000573CB">
        <w:t xml:space="preserve">ingrese en </w:t>
      </w:r>
      <w:r w:rsidR="00D36DAB">
        <w:t xml:space="preserve">el </w:t>
      </w:r>
      <w:r w:rsidR="000573CB">
        <w:t>edificio corporativo</w:t>
      </w:r>
      <w:r w:rsidR="00CD793D">
        <w:t>.</w:t>
      </w:r>
    </w:p>
    <w:p w14:paraId="6E4FC2BB" w14:textId="04EE6E02" w:rsidR="00CD793D" w:rsidRDefault="00CD793D" w:rsidP="002303C5">
      <w:pPr>
        <w:jc w:val="both"/>
      </w:pPr>
    </w:p>
    <w:p w14:paraId="49FEEFC2" w14:textId="3468C439" w:rsidR="00CD793D" w:rsidRDefault="00CD793D" w:rsidP="002303C5">
      <w:pPr>
        <w:jc w:val="both"/>
      </w:pPr>
      <w:r>
        <w:t>Fecha:……………………………..</w:t>
      </w:r>
    </w:p>
    <w:p w14:paraId="2501E16B" w14:textId="323C7B7A" w:rsidR="00CD793D" w:rsidRDefault="00CD793D" w:rsidP="002303C5">
      <w:pPr>
        <w:jc w:val="both"/>
      </w:pPr>
    </w:p>
    <w:p w14:paraId="5559B6B5" w14:textId="1111BD7D" w:rsidR="00CD793D" w:rsidRDefault="00E55FA5" w:rsidP="002303C5">
      <w:pPr>
        <w:jc w:val="both"/>
      </w:pPr>
      <w:r>
        <w:t>Nomb</w:t>
      </w:r>
      <w:r w:rsidR="00D721BA">
        <w:t>re</w:t>
      </w:r>
      <w:r>
        <w:t>:……………………………………….</w:t>
      </w:r>
    </w:p>
    <w:p w14:paraId="47563DD9" w14:textId="528F90E3" w:rsidR="00E55FA5" w:rsidRDefault="00E55FA5" w:rsidP="002303C5">
      <w:pPr>
        <w:jc w:val="both"/>
      </w:pPr>
    </w:p>
    <w:p w14:paraId="68B6333F" w14:textId="0B3716D3" w:rsidR="00E55FA5" w:rsidRPr="00E55FA5" w:rsidRDefault="00E55FA5" w:rsidP="002303C5">
      <w:pPr>
        <w:jc w:val="both"/>
        <w:rPr>
          <w:sz w:val="20"/>
          <w:szCs w:val="20"/>
        </w:rPr>
      </w:pPr>
      <w:r>
        <w:t>Firma: …………………………………………..</w:t>
      </w:r>
    </w:p>
    <w:p w14:paraId="03B673CA" w14:textId="74EF3879" w:rsidR="00C42E9D" w:rsidRDefault="00C42E9D" w:rsidP="002303C5">
      <w:pPr>
        <w:jc w:val="both"/>
      </w:pPr>
    </w:p>
    <w:sectPr w:rsidR="00C42E9D" w:rsidSect="000B33D6">
      <w:headerReference w:type="default" r:id="rId10"/>
      <w:footerReference w:type="default" r:id="rId11"/>
      <w:pgSz w:w="12240" w:h="15840"/>
      <w:pgMar w:top="1417" w:right="1701" w:bottom="1417"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E1EB" w14:textId="77777777" w:rsidR="003637C3" w:rsidRDefault="003637C3" w:rsidP="0082564E">
      <w:pPr>
        <w:spacing w:after="0" w:line="240" w:lineRule="auto"/>
      </w:pPr>
      <w:r>
        <w:separator/>
      </w:r>
    </w:p>
  </w:endnote>
  <w:endnote w:type="continuationSeparator" w:id="0">
    <w:p w14:paraId="24AB029B" w14:textId="77777777" w:rsidR="003637C3" w:rsidRDefault="003637C3" w:rsidP="0082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4007"/>
      <w:docPartObj>
        <w:docPartGallery w:val="Page Numbers (Bottom of Page)"/>
        <w:docPartUnique/>
      </w:docPartObj>
    </w:sdtPr>
    <w:sdtEndPr/>
    <w:sdtContent>
      <w:p w14:paraId="2F4BFDB7" w14:textId="6EF957D8" w:rsidR="00443DFD" w:rsidRDefault="00443DFD">
        <w:pPr>
          <w:pStyle w:val="Piedepgina"/>
          <w:jc w:val="right"/>
        </w:pPr>
        <w:r>
          <w:fldChar w:fldCharType="begin"/>
        </w:r>
        <w:r>
          <w:instrText>PAGE   \* MERGEFORMAT</w:instrText>
        </w:r>
        <w:r>
          <w:fldChar w:fldCharType="separate"/>
        </w:r>
        <w:r w:rsidR="0018544F" w:rsidRPr="0018544F">
          <w:rPr>
            <w:noProof/>
            <w:lang w:val="es-ES"/>
          </w:rPr>
          <w:t>6</w:t>
        </w:r>
        <w:r>
          <w:fldChar w:fldCharType="end"/>
        </w:r>
      </w:p>
    </w:sdtContent>
  </w:sdt>
  <w:p w14:paraId="38B50F15" w14:textId="77777777" w:rsidR="00443DFD" w:rsidRDefault="00443D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B261" w14:textId="77777777" w:rsidR="003637C3" w:rsidRDefault="003637C3" w:rsidP="0082564E">
      <w:pPr>
        <w:spacing w:after="0" w:line="240" w:lineRule="auto"/>
      </w:pPr>
      <w:r>
        <w:separator/>
      </w:r>
    </w:p>
  </w:footnote>
  <w:footnote w:type="continuationSeparator" w:id="0">
    <w:p w14:paraId="5A5EC82F" w14:textId="77777777" w:rsidR="003637C3" w:rsidRDefault="003637C3" w:rsidP="00825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D3E51" w14:textId="47A79012" w:rsidR="007F085D" w:rsidRPr="007F085D" w:rsidRDefault="007F085D">
    <w:pPr>
      <w:pStyle w:val="Encabezado"/>
      <w:rPr>
        <w:sz w:val="4"/>
        <w:szCs w:val="4"/>
      </w:rPr>
    </w:pPr>
    <w:r w:rsidRPr="007F085D">
      <w:rPr>
        <w:b/>
        <w:bCs/>
        <w:sz w:val="20"/>
        <w:szCs w:val="20"/>
      </w:rPr>
      <w:t>INGRESO, PERMANENCIA Y SALIDA DEL PERSONAL EN PANDEMIA, EDIFICIO CORPORATIVO VIÑA DEL MAR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4171C"/>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C7189A"/>
    <w:multiLevelType w:val="hybridMultilevel"/>
    <w:tmpl w:val="E9AAB69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48EC55DC"/>
    <w:multiLevelType w:val="hybridMultilevel"/>
    <w:tmpl w:val="2C88CC42"/>
    <w:lvl w:ilvl="0" w:tplc="340A000D">
      <w:start w:val="1"/>
      <w:numFmt w:val="bullet"/>
      <w:lvlText w:val=""/>
      <w:lvlJc w:val="left"/>
      <w:pPr>
        <w:ind w:left="2139" w:hanging="360"/>
      </w:pPr>
      <w:rPr>
        <w:rFonts w:ascii="Wingdings" w:hAnsi="Wingdings" w:hint="default"/>
      </w:rPr>
    </w:lvl>
    <w:lvl w:ilvl="1" w:tplc="340A0003" w:tentative="1">
      <w:start w:val="1"/>
      <w:numFmt w:val="bullet"/>
      <w:lvlText w:val="o"/>
      <w:lvlJc w:val="left"/>
      <w:pPr>
        <w:ind w:left="2859" w:hanging="360"/>
      </w:pPr>
      <w:rPr>
        <w:rFonts w:ascii="Courier New" w:hAnsi="Courier New" w:cs="Courier New" w:hint="default"/>
      </w:rPr>
    </w:lvl>
    <w:lvl w:ilvl="2" w:tplc="340A0005" w:tentative="1">
      <w:start w:val="1"/>
      <w:numFmt w:val="bullet"/>
      <w:lvlText w:val=""/>
      <w:lvlJc w:val="left"/>
      <w:pPr>
        <w:ind w:left="3579" w:hanging="360"/>
      </w:pPr>
      <w:rPr>
        <w:rFonts w:ascii="Wingdings" w:hAnsi="Wingdings" w:hint="default"/>
      </w:rPr>
    </w:lvl>
    <w:lvl w:ilvl="3" w:tplc="340A0001" w:tentative="1">
      <w:start w:val="1"/>
      <w:numFmt w:val="bullet"/>
      <w:lvlText w:val=""/>
      <w:lvlJc w:val="left"/>
      <w:pPr>
        <w:ind w:left="4299" w:hanging="360"/>
      </w:pPr>
      <w:rPr>
        <w:rFonts w:ascii="Symbol" w:hAnsi="Symbol" w:hint="default"/>
      </w:rPr>
    </w:lvl>
    <w:lvl w:ilvl="4" w:tplc="340A0003" w:tentative="1">
      <w:start w:val="1"/>
      <w:numFmt w:val="bullet"/>
      <w:lvlText w:val="o"/>
      <w:lvlJc w:val="left"/>
      <w:pPr>
        <w:ind w:left="5019" w:hanging="360"/>
      </w:pPr>
      <w:rPr>
        <w:rFonts w:ascii="Courier New" w:hAnsi="Courier New" w:cs="Courier New" w:hint="default"/>
      </w:rPr>
    </w:lvl>
    <w:lvl w:ilvl="5" w:tplc="340A0005" w:tentative="1">
      <w:start w:val="1"/>
      <w:numFmt w:val="bullet"/>
      <w:lvlText w:val=""/>
      <w:lvlJc w:val="left"/>
      <w:pPr>
        <w:ind w:left="5739" w:hanging="360"/>
      </w:pPr>
      <w:rPr>
        <w:rFonts w:ascii="Wingdings" w:hAnsi="Wingdings" w:hint="default"/>
      </w:rPr>
    </w:lvl>
    <w:lvl w:ilvl="6" w:tplc="340A0001" w:tentative="1">
      <w:start w:val="1"/>
      <w:numFmt w:val="bullet"/>
      <w:lvlText w:val=""/>
      <w:lvlJc w:val="left"/>
      <w:pPr>
        <w:ind w:left="6459" w:hanging="360"/>
      </w:pPr>
      <w:rPr>
        <w:rFonts w:ascii="Symbol" w:hAnsi="Symbol" w:hint="default"/>
      </w:rPr>
    </w:lvl>
    <w:lvl w:ilvl="7" w:tplc="340A0003" w:tentative="1">
      <w:start w:val="1"/>
      <w:numFmt w:val="bullet"/>
      <w:lvlText w:val="o"/>
      <w:lvlJc w:val="left"/>
      <w:pPr>
        <w:ind w:left="7179" w:hanging="360"/>
      </w:pPr>
      <w:rPr>
        <w:rFonts w:ascii="Courier New" w:hAnsi="Courier New" w:cs="Courier New" w:hint="default"/>
      </w:rPr>
    </w:lvl>
    <w:lvl w:ilvl="8" w:tplc="340A0005" w:tentative="1">
      <w:start w:val="1"/>
      <w:numFmt w:val="bullet"/>
      <w:lvlText w:val=""/>
      <w:lvlJc w:val="left"/>
      <w:pPr>
        <w:ind w:left="7899" w:hanging="360"/>
      </w:pPr>
      <w:rPr>
        <w:rFonts w:ascii="Wingdings" w:hAnsi="Wingdings" w:hint="default"/>
      </w:rPr>
    </w:lvl>
  </w:abstractNum>
  <w:abstractNum w:abstractNumId="3" w15:restartNumberingAfterBreak="0">
    <w:nsid w:val="4DCE1DE4"/>
    <w:multiLevelType w:val="hybridMultilevel"/>
    <w:tmpl w:val="5078A2C6"/>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4DEE7079"/>
    <w:multiLevelType w:val="hybridMultilevel"/>
    <w:tmpl w:val="456EEA6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527F0C15"/>
    <w:multiLevelType w:val="hybridMultilevel"/>
    <w:tmpl w:val="7B805BEE"/>
    <w:lvl w:ilvl="0" w:tplc="340A000D">
      <w:start w:val="1"/>
      <w:numFmt w:val="bullet"/>
      <w:lvlText w:val=""/>
      <w:lvlJc w:val="left"/>
      <w:pPr>
        <w:ind w:left="1776" w:hanging="360"/>
      </w:pPr>
      <w:rPr>
        <w:rFonts w:ascii="Wingdings" w:hAnsi="Wingdings"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6" w15:restartNumberingAfterBreak="0">
    <w:nsid w:val="79BF67AB"/>
    <w:multiLevelType w:val="hybridMultilevel"/>
    <w:tmpl w:val="C0843E50"/>
    <w:lvl w:ilvl="0" w:tplc="340A000D">
      <w:start w:val="1"/>
      <w:numFmt w:val="bullet"/>
      <w:lvlText w:val=""/>
      <w:lvlJc w:val="left"/>
      <w:pPr>
        <w:ind w:left="1776" w:hanging="360"/>
      </w:pPr>
      <w:rPr>
        <w:rFonts w:ascii="Wingdings" w:hAnsi="Wingdings"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3D6"/>
    <w:rsid w:val="000007CB"/>
    <w:rsid w:val="00002ACA"/>
    <w:rsid w:val="0002038D"/>
    <w:rsid w:val="000321EF"/>
    <w:rsid w:val="0003244E"/>
    <w:rsid w:val="00036C6A"/>
    <w:rsid w:val="00037539"/>
    <w:rsid w:val="00041470"/>
    <w:rsid w:val="00045CA1"/>
    <w:rsid w:val="00052617"/>
    <w:rsid w:val="000573CB"/>
    <w:rsid w:val="000738CE"/>
    <w:rsid w:val="0008247C"/>
    <w:rsid w:val="0008596C"/>
    <w:rsid w:val="00091826"/>
    <w:rsid w:val="00096F1C"/>
    <w:rsid w:val="000A09A8"/>
    <w:rsid w:val="000B1616"/>
    <w:rsid w:val="000B33D6"/>
    <w:rsid w:val="000B7810"/>
    <w:rsid w:val="000D1F41"/>
    <w:rsid w:val="000E1A97"/>
    <w:rsid w:val="000F2B0A"/>
    <w:rsid w:val="000F36E0"/>
    <w:rsid w:val="000F6A08"/>
    <w:rsid w:val="001024A1"/>
    <w:rsid w:val="00111C5C"/>
    <w:rsid w:val="00144EBB"/>
    <w:rsid w:val="00172F6B"/>
    <w:rsid w:val="0018544F"/>
    <w:rsid w:val="001927AB"/>
    <w:rsid w:val="00194605"/>
    <w:rsid w:val="001B36C2"/>
    <w:rsid w:val="001C0314"/>
    <w:rsid w:val="001C13B7"/>
    <w:rsid w:val="001F082E"/>
    <w:rsid w:val="001F5690"/>
    <w:rsid w:val="00200EB5"/>
    <w:rsid w:val="00225E08"/>
    <w:rsid w:val="002303C5"/>
    <w:rsid w:val="002334AC"/>
    <w:rsid w:val="00237932"/>
    <w:rsid w:val="002553A1"/>
    <w:rsid w:val="0025730B"/>
    <w:rsid w:val="002671BA"/>
    <w:rsid w:val="00267E9E"/>
    <w:rsid w:val="00274471"/>
    <w:rsid w:val="00275317"/>
    <w:rsid w:val="00275CD5"/>
    <w:rsid w:val="00277741"/>
    <w:rsid w:val="002808DA"/>
    <w:rsid w:val="00284226"/>
    <w:rsid w:val="0029329D"/>
    <w:rsid w:val="00293ED0"/>
    <w:rsid w:val="00297C2D"/>
    <w:rsid w:val="002A6C32"/>
    <w:rsid w:val="002C627B"/>
    <w:rsid w:val="002D064E"/>
    <w:rsid w:val="002D4A85"/>
    <w:rsid w:val="002E0518"/>
    <w:rsid w:val="002E45A5"/>
    <w:rsid w:val="002E548F"/>
    <w:rsid w:val="002F7BA1"/>
    <w:rsid w:val="00302BB0"/>
    <w:rsid w:val="003131C1"/>
    <w:rsid w:val="00315B40"/>
    <w:rsid w:val="003310CE"/>
    <w:rsid w:val="003453C8"/>
    <w:rsid w:val="00362549"/>
    <w:rsid w:val="003637C3"/>
    <w:rsid w:val="003656D1"/>
    <w:rsid w:val="00374BE2"/>
    <w:rsid w:val="00385D12"/>
    <w:rsid w:val="0039720F"/>
    <w:rsid w:val="003A7876"/>
    <w:rsid w:val="003B29A7"/>
    <w:rsid w:val="003B5D4E"/>
    <w:rsid w:val="003C3C24"/>
    <w:rsid w:val="003C57F8"/>
    <w:rsid w:val="003C7103"/>
    <w:rsid w:val="003C762B"/>
    <w:rsid w:val="003D2C0A"/>
    <w:rsid w:val="003D5F3D"/>
    <w:rsid w:val="00405A39"/>
    <w:rsid w:val="00413F57"/>
    <w:rsid w:val="00443DFD"/>
    <w:rsid w:val="004465B0"/>
    <w:rsid w:val="00446A01"/>
    <w:rsid w:val="00460A7D"/>
    <w:rsid w:val="004843EE"/>
    <w:rsid w:val="00494DC9"/>
    <w:rsid w:val="00495E97"/>
    <w:rsid w:val="004A01DC"/>
    <w:rsid w:val="004B5D0F"/>
    <w:rsid w:val="004B642B"/>
    <w:rsid w:val="004E4B9E"/>
    <w:rsid w:val="004E6A15"/>
    <w:rsid w:val="0050119C"/>
    <w:rsid w:val="00504B3E"/>
    <w:rsid w:val="00511A78"/>
    <w:rsid w:val="005143DF"/>
    <w:rsid w:val="00517266"/>
    <w:rsid w:val="00517EB4"/>
    <w:rsid w:val="005239D7"/>
    <w:rsid w:val="00526F2D"/>
    <w:rsid w:val="005418E6"/>
    <w:rsid w:val="00560BB8"/>
    <w:rsid w:val="00564553"/>
    <w:rsid w:val="005673A4"/>
    <w:rsid w:val="0058218A"/>
    <w:rsid w:val="00585D8F"/>
    <w:rsid w:val="0058737B"/>
    <w:rsid w:val="005A7020"/>
    <w:rsid w:val="005C3F2D"/>
    <w:rsid w:val="005D1B24"/>
    <w:rsid w:val="005D3B48"/>
    <w:rsid w:val="005E625A"/>
    <w:rsid w:val="006004F2"/>
    <w:rsid w:val="00626001"/>
    <w:rsid w:val="0062740C"/>
    <w:rsid w:val="00633BAA"/>
    <w:rsid w:val="0063612A"/>
    <w:rsid w:val="006523AC"/>
    <w:rsid w:val="00666F1A"/>
    <w:rsid w:val="00671831"/>
    <w:rsid w:val="00680AD7"/>
    <w:rsid w:val="00696C89"/>
    <w:rsid w:val="006A1235"/>
    <w:rsid w:val="006A4326"/>
    <w:rsid w:val="006C1616"/>
    <w:rsid w:val="006E49AB"/>
    <w:rsid w:val="006F2AFD"/>
    <w:rsid w:val="006F3AC8"/>
    <w:rsid w:val="006F694D"/>
    <w:rsid w:val="007002E1"/>
    <w:rsid w:val="00705CE3"/>
    <w:rsid w:val="0071622C"/>
    <w:rsid w:val="00716CD3"/>
    <w:rsid w:val="00722155"/>
    <w:rsid w:val="00730227"/>
    <w:rsid w:val="00730B41"/>
    <w:rsid w:val="007354E0"/>
    <w:rsid w:val="00746140"/>
    <w:rsid w:val="00750005"/>
    <w:rsid w:val="0075110D"/>
    <w:rsid w:val="0077049E"/>
    <w:rsid w:val="00775CAA"/>
    <w:rsid w:val="0077699C"/>
    <w:rsid w:val="00780BB5"/>
    <w:rsid w:val="00791799"/>
    <w:rsid w:val="007945CF"/>
    <w:rsid w:val="007A2DA0"/>
    <w:rsid w:val="007A51D3"/>
    <w:rsid w:val="007A5290"/>
    <w:rsid w:val="007C3F83"/>
    <w:rsid w:val="007C71E6"/>
    <w:rsid w:val="007E1EC9"/>
    <w:rsid w:val="007F085D"/>
    <w:rsid w:val="007F1D6B"/>
    <w:rsid w:val="007F3E80"/>
    <w:rsid w:val="007F42F5"/>
    <w:rsid w:val="0080555B"/>
    <w:rsid w:val="00811569"/>
    <w:rsid w:val="0082564E"/>
    <w:rsid w:val="00840AFA"/>
    <w:rsid w:val="00843768"/>
    <w:rsid w:val="008509BE"/>
    <w:rsid w:val="00873FB7"/>
    <w:rsid w:val="00874A8D"/>
    <w:rsid w:val="008766C4"/>
    <w:rsid w:val="008937F6"/>
    <w:rsid w:val="008B6A25"/>
    <w:rsid w:val="008C1472"/>
    <w:rsid w:val="008C4A2C"/>
    <w:rsid w:val="008E487D"/>
    <w:rsid w:val="008E6723"/>
    <w:rsid w:val="008F59DB"/>
    <w:rsid w:val="008F76EF"/>
    <w:rsid w:val="00904175"/>
    <w:rsid w:val="00905EF4"/>
    <w:rsid w:val="00912F1D"/>
    <w:rsid w:val="009131F7"/>
    <w:rsid w:val="009152F9"/>
    <w:rsid w:val="00920994"/>
    <w:rsid w:val="0092784F"/>
    <w:rsid w:val="00936C18"/>
    <w:rsid w:val="00953220"/>
    <w:rsid w:val="00964333"/>
    <w:rsid w:val="009849A2"/>
    <w:rsid w:val="00997CA1"/>
    <w:rsid w:val="009C68DB"/>
    <w:rsid w:val="009D1441"/>
    <w:rsid w:val="009E354A"/>
    <w:rsid w:val="00A01970"/>
    <w:rsid w:val="00A13EE2"/>
    <w:rsid w:val="00A237B5"/>
    <w:rsid w:val="00A24892"/>
    <w:rsid w:val="00A309C3"/>
    <w:rsid w:val="00A335AE"/>
    <w:rsid w:val="00A36CFB"/>
    <w:rsid w:val="00A42DB8"/>
    <w:rsid w:val="00A4327F"/>
    <w:rsid w:val="00A4786E"/>
    <w:rsid w:val="00A47C4D"/>
    <w:rsid w:val="00A70E36"/>
    <w:rsid w:val="00A746C8"/>
    <w:rsid w:val="00A80157"/>
    <w:rsid w:val="00A825B0"/>
    <w:rsid w:val="00AA2873"/>
    <w:rsid w:val="00AB23BF"/>
    <w:rsid w:val="00AB3F5F"/>
    <w:rsid w:val="00AC19FB"/>
    <w:rsid w:val="00AD24D7"/>
    <w:rsid w:val="00AF2A31"/>
    <w:rsid w:val="00B02BCB"/>
    <w:rsid w:val="00B1682A"/>
    <w:rsid w:val="00B20F43"/>
    <w:rsid w:val="00B22435"/>
    <w:rsid w:val="00B303A3"/>
    <w:rsid w:val="00B3472B"/>
    <w:rsid w:val="00B52258"/>
    <w:rsid w:val="00B641C3"/>
    <w:rsid w:val="00B744C0"/>
    <w:rsid w:val="00B84B45"/>
    <w:rsid w:val="00B916D6"/>
    <w:rsid w:val="00B96481"/>
    <w:rsid w:val="00BA1A5D"/>
    <w:rsid w:val="00BA5922"/>
    <w:rsid w:val="00BC0C2A"/>
    <w:rsid w:val="00BC22EF"/>
    <w:rsid w:val="00C110BE"/>
    <w:rsid w:val="00C134B8"/>
    <w:rsid w:val="00C175E9"/>
    <w:rsid w:val="00C21227"/>
    <w:rsid w:val="00C31D7B"/>
    <w:rsid w:val="00C40011"/>
    <w:rsid w:val="00C42E9D"/>
    <w:rsid w:val="00C5559F"/>
    <w:rsid w:val="00C575E9"/>
    <w:rsid w:val="00C57CDC"/>
    <w:rsid w:val="00C6539C"/>
    <w:rsid w:val="00C74D79"/>
    <w:rsid w:val="00C74DE9"/>
    <w:rsid w:val="00C875FA"/>
    <w:rsid w:val="00C94AF0"/>
    <w:rsid w:val="00C951CF"/>
    <w:rsid w:val="00C977E9"/>
    <w:rsid w:val="00CB0251"/>
    <w:rsid w:val="00CC575D"/>
    <w:rsid w:val="00CC7EAE"/>
    <w:rsid w:val="00CD774D"/>
    <w:rsid w:val="00CD793D"/>
    <w:rsid w:val="00CE5EF3"/>
    <w:rsid w:val="00CF6C39"/>
    <w:rsid w:val="00D12E7A"/>
    <w:rsid w:val="00D13F90"/>
    <w:rsid w:val="00D36DAB"/>
    <w:rsid w:val="00D4022A"/>
    <w:rsid w:val="00D62A52"/>
    <w:rsid w:val="00D721BA"/>
    <w:rsid w:val="00D76730"/>
    <w:rsid w:val="00D80D3E"/>
    <w:rsid w:val="00D83F2D"/>
    <w:rsid w:val="00D8501F"/>
    <w:rsid w:val="00D87D77"/>
    <w:rsid w:val="00D91259"/>
    <w:rsid w:val="00DC0BF1"/>
    <w:rsid w:val="00DC7D9F"/>
    <w:rsid w:val="00DE5AE5"/>
    <w:rsid w:val="00E22742"/>
    <w:rsid w:val="00E33DEB"/>
    <w:rsid w:val="00E55FA5"/>
    <w:rsid w:val="00E63772"/>
    <w:rsid w:val="00E74E28"/>
    <w:rsid w:val="00E75B46"/>
    <w:rsid w:val="00E83E33"/>
    <w:rsid w:val="00E86CE8"/>
    <w:rsid w:val="00EA3112"/>
    <w:rsid w:val="00EB3958"/>
    <w:rsid w:val="00EB4A5F"/>
    <w:rsid w:val="00EE3FBC"/>
    <w:rsid w:val="00F14149"/>
    <w:rsid w:val="00F169EF"/>
    <w:rsid w:val="00F175DE"/>
    <w:rsid w:val="00F348B4"/>
    <w:rsid w:val="00F44AAD"/>
    <w:rsid w:val="00F52B28"/>
    <w:rsid w:val="00F53CA2"/>
    <w:rsid w:val="00F563E5"/>
    <w:rsid w:val="00F6039D"/>
    <w:rsid w:val="00F8012B"/>
    <w:rsid w:val="00FB0A72"/>
    <w:rsid w:val="00FB25B6"/>
    <w:rsid w:val="00FB3A77"/>
    <w:rsid w:val="00FB6D30"/>
    <w:rsid w:val="00FC05FD"/>
    <w:rsid w:val="00FC1CFD"/>
    <w:rsid w:val="00FE4817"/>
    <w:rsid w:val="00FF3F9F"/>
    <w:rsid w:val="00FF5512"/>
    <w:rsid w:val="00FF73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B50B7"/>
  <w15:chartTrackingRefBased/>
  <w15:docId w15:val="{1E6EE7E3-4008-4EE5-BA09-6AC3AF2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9A7"/>
  </w:style>
  <w:style w:type="paragraph" w:styleId="Ttulo1">
    <w:name w:val="heading 1"/>
    <w:basedOn w:val="Normal"/>
    <w:next w:val="Normal"/>
    <w:link w:val="Ttulo1Car"/>
    <w:uiPriority w:val="9"/>
    <w:qFormat/>
    <w:rsid w:val="00FB6D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6D30"/>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FB6D30"/>
    <w:pPr>
      <w:spacing w:line="259" w:lineRule="auto"/>
      <w:outlineLvl w:val="9"/>
    </w:pPr>
    <w:rPr>
      <w:lang w:eastAsia="es-CL"/>
    </w:rPr>
  </w:style>
  <w:style w:type="paragraph" w:styleId="Prrafodelista">
    <w:name w:val="List Paragraph"/>
    <w:basedOn w:val="Normal"/>
    <w:uiPriority w:val="34"/>
    <w:qFormat/>
    <w:rsid w:val="00560BB8"/>
    <w:pPr>
      <w:ind w:left="720"/>
      <w:contextualSpacing/>
    </w:pPr>
  </w:style>
  <w:style w:type="paragraph" w:styleId="TDC1">
    <w:name w:val="toc 1"/>
    <w:basedOn w:val="Normal"/>
    <w:next w:val="Normal"/>
    <w:autoRedefine/>
    <w:uiPriority w:val="39"/>
    <w:unhideWhenUsed/>
    <w:rsid w:val="00A70E36"/>
    <w:pPr>
      <w:spacing w:after="100"/>
    </w:pPr>
  </w:style>
  <w:style w:type="character" w:styleId="Hipervnculo">
    <w:name w:val="Hyperlink"/>
    <w:basedOn w:val="Fuentedeprrafopredeter"/>
    <w:uiPriority w:val="99"/>
    <w:unhideWhenUsed/>
    <w:rsid w:val="00A70E36"/>
    <w:rPr>
      <w:color w:val="0563C1" w:themeColor="hyperlink"/>
      <w:u w:val="single"/>
    </w:rPr>
  </w:style>
  <w:style w:type="paragraph" w:styleId="TDC2">
    <w:name w:val="toc 2"/>
    <w:basedOn w:val="Normal"/>
    <w:next w:val="Normal"/>
    <w:autoRedefine/>
    <w:uiPriority w:val="39"/>
    <w:unhideWhenUsed/>
    <w:rsid w:val="00B20F43"/>
    <w:pPr>
      <w:spacing w:after="100"/>
      <w:ind w:left="220"/>
    </w:pPr>
  </w:style>
  <w:style w:type="paragraph" w:styleId="Encabezado">
    <w:name w:val="header"/>
    <w:basedOn w:val="Normal"/>
    <w:link w:val="EncabezadoCar"/>
    <w:uiPriority w:val="99"/>
    <w:unhideWhenUsed/>
    <w:rsid w:val="008256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564E"/>
  </w:style>
  <w:style w:type="paragraph" w:styleId="Piedepgina">
    <w:name w:val="footer"/>
    <w:basedOn w:val="Normal"/>
    <w:link w:val="PiedepginaCar"/>
    <w:uiPriority w:val="99"/>
    <w:unhideWhenUsed/>
    <w:rsid w:val="008256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564E"/>
  </w:style>
  <w:style w:type="paragraph" w:styleId="Textonotaalfinal">
    <w:name w:val="endnote text"/>
    <w:basedOn w:val="Normal"/>
    <w:link w:val="TextonotaalfinalCar"/>
    <w:uiPriority w:val="99"/>
    <w:semiHidden/>
    <w:unhideWhenUsed/>
    <w:rsid w:val="005D3B4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D3B48"/>
    <w:rPr>
      <w:sz w:val="20"/>
      <w:szCs w:val="20"/>
    </w:rPr>
  </w:style>
  <w:style w:type="character" w:styleId="Refdenotaalfinal">
    <w:name w:val="endnote reference"/>
    <w:basedOn w:val="Fuentedeprrafopredeter"/>
    <w:uiPriority w:val="99"/>
    <w:semiHidden/>
    <w:unhideWhenUsed/>
    <w:rsid w:val="005D3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73694.C283B4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F029-85C5-487C-9101-7AAA53619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1729</Words>
  <Characters>9514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juleke febre</dc:creator>
  <cp:keywords/>
  <dc:description/>
  <cp:lastModifiedBy>julio febre</cp:lastModifiedBy>
  <cp:revision>26</cp:revision>
  <dcterms:created xsi:type="dcterms:W3CDTF">2021-04-21T21:05:00Z</dcterms:created>
  <dcterms:modified xsi:type="dcterms:W3CDTF">2021-04-27T23:20:00Z</dcterms:modified>
</cp:coreProperties>
</file>